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552A" w:rsidRPr="004E759D" w:rsidRDefault="0096552A" w:rsidP="0096552A">
      <w:pPr>
        <w:spacing w:line="312" w:lineRule="auto"/>
        <w:jc w:val="center"/>
        <w:rPr>
          <w:rFonts w:ascii="Arial" w:hAnsi="Arial" w:cs="Arial"/>
          <w:b/>
          <w:bCs/>
          <w:sz w:val="20"/>
          <w:szCs w:val="20"/>
        </w:rPr>
      </w:pPr>
    </w:p>
    <w:p w:rsidR="0096552A" w:rsidRPr="004E759D" w:rsidRDefault="0096552A" w:rsidP="0096552A">
      <w:pPr>
        <w:spacing w:line="312" w:lineRule="auto"/>
        <w:jc w:val="center"/>
        <w:rPr>
          <w:rFonts w:ascii="Arial" w:hAnsi="Arial" w:cs="Arial"/>
          <w:b/>
          <w:bCs/>
          <w:sz w:val="20"/>
          <w:szCs w:val="20"/>
        </w:rPr>
      </w:pPr>
    </w:p>
    <w:p w:rsidR="0096552A" w:rsidRPr="004E759D" w:rsidRDefault="0096552A" w:rsidP="0096552A">
      <w:pPr>
        <w:spacing w:line="312" w:lineRule="auto"/>
        <w:jc w:val="center"/>
        <w:rPr>
          <w:rFonts w:ascii="Arial" w:hAnsi="Arial" w:cs="Arial"/>
          <w:b/>
          <w:bCs/>
          <w:sz w:val="20"/>
          <w:szCs w:val="20"/>
        </w:rPr>
      </w:pPr>
    </w:p>
    <w:p w:rsidR="0096552A" w:rsidRPr="00FD70DD" w:rsidRDefault="0096552A" w:rsidP="0096552A">
      <w:pPr>
        <w:spacing w:line="312" w:lineRule="auto"/>
        <w:jc w:val="center"/>
        <w:rPr>
          <w:rFonts w:asciiTheme="majorHAnsi" w:hAnsiTheme="majorHAnsi" w:cs="Arial"/>
          <w:b/>
          <w:bCs/>
        </w:rPr>
      </w:pPr>
      <w:r w:rsidRPr="00FD70DD">
        <w:rPr>
          <w:rFonts w:asciiTheme="majorHAnsi" w:hAnsiTheme="majorHAnsi" w:cs="Arial"/>
          <w:b/>
          <w:bCs/>
        </w:rPr>
        <w:t>SPECYFIKACJA ISTOTNYCH WARUNKÓW ZAMÓWIENIA (SIWZ)</w:t>
      </w:r>
    </w:p>
    <w:p w:rsidR="003568FC" w:rsidRPr="00FD70DD" w:rsidRDefault="003568FC" w:rsidP="0096552A">
      <w:pPr>
        <w:spacing w:line="312" w:lineRule="auto"/>
        <w:jc w:val="center"/>
        <w:rPr>
          <w:rFonts w:asciiTheme="majorHAnsi" w:hAnsiTheme="majorHAnsi" w:cs="Arial"/>
          <w:b/>
          <w:bCs/>
        </w:rPr>
      </w:pPr>
    </w:p>
    <w:p w:rsidR="00A268FA" w:rsidRPr="00A268FA" w:rsidRDefault="00A268FA" w:rsidP="00A268FA">
      <w:pPr>
        <w:widowControl w:val="0"/>
        <w:spacing w:line="312" w:lineRule="auto"/>
        <w:jc w:val="center"/>
        <w:rPr>
          <w:rFonts w:asciiTheme="majorHAnsi" w:hAnsiTheme="majorHAnsi" w:cs="Arial"/>
          <w:b/>
          <w:bCs/>
        </w:rPr>
      </w:pPr>
      <w:r w:rsidRPr="00A268FA">
        <w:rPr>
          <w:rFonts w:asciiTheme="majorHAnsi" w:hAnsiTheme="majorHAnsi" w:cs="Arial"/>
          <w:b/>
          <w:bCs/>
        </w:rPr>
        <w:t>Przebudowa i modernizacja pomieszczeń studyjnych i Sali Koncertowej w budynku Uniwersytetu Muzycznego Fryderyka Chopina w Warszawie</w:t>
      </w:r>
      <w:r w:rsidR="00334B93">
        <w:rPr>
          <w:rFonts w:asciiTheme="majorHAnsi" w:hAnsiTheme="majorHAnsi" w:cs="Arial"/>
          <w:b/>
          <w:bCs/>
        </w:rPr>
        <w:t xml:space="preserve"> – drugie postępowanie</w:t>
      </w:r>
    </w:p>
    <w:p w:rsidR="00A268FA" w:rsidRPr="00A268FA" w:rsidRDefault="00A268FA" w:rsidP="00A268FA">
      <w:pPr>
        <w:widowControl w:val="0"/>
        <w:spacing w:line="312" w:lineRule="auto"/>
        <w:jc w:val="center"/>
        <w:rPr>
          <w:rFonts w:asciiTheme="majorHAnsi" w:hAnsiTheme="majorHAnsi" w:cs="Arial"/>
          <w:b/>
          <w:bCs/>
        </w:rPr>
      </w:pPr>
    </w:p>
    <w:p w:rsidR="00A268FA" w:rsidRPr="00A268FA" w:rsidRDefault="00A268FA" w:rsidP="00A268FA">
      <w:pPr>
        <w:widowControl w:val="0"/>
        <w:spacing w:line="312" w:lineRule="auto"/>
        <w:jc w:val="center"/>
        <w:rPr>
          <w:rFonts w:asciiTheme="majorHAnsi" w:hAnsiTheme="majorHAnsi" w:cs="Arial"/>
          <w:b/>
          <w:bCs/>
        </w:rPr>
      </w:pPr>
      <w:r w:rsidRPr="00A268FA">
        <w:rPr>
          <w:rFonts w:asciiTheme="majorHAnsi" w:hAnsiTheme="majorHAnsi" w:cs="Arial"/>
          <w:b/>
          <w:bCs/>
        </w:rPr>
        <w:t>Znak sprawy: ZP-1</w:t>
      </w:r>
      <w:r w:rsidR="0018457D">
        <w:rPr>
          <w:rFonts w:asciiTheme="majorHAnsi" w:hAnsiTheme="majorHAnsi" w:cs="Arial"/>
          <w:b/>
          <w:bCs/>
        </w:rPr>
        <w:t>8</w:t>
      </w:r>
      <w:r w:rsidRPr="00A268FA">
        <w:rPr>
          <w:rFonts w:asciiTheme="majorHAnsi" w:hAnsiTheme="majorHAnsi" w:cs="Arial"/>
          <w:b/>
          <w:bCs/>
        </w:rPr>
        <w:t>/0</w:t>
      </w:r>
      <w:r w:rsidR="0018457D">
        <w:rPr>
          <w:rFonts w:asciiTheme="majorHAnsi" w:hAnsiTheme="majorHAnsi" w:cs="Arial"/>
          <w:b/>
          <w:bCs/>
        </w:rPr>
        <w:t>6</w:t>
      </w:r>
      <w:r w:rsidRPr="00A268FA">
        <w:rPr>
          <w:rFonts w:asciiTheme="majorHAnsi" w:hAnsiTheme="majorHAnsi" w:cs="Arial"/>
          <w:b/>
          <w:bCs/>
        </w:rPr>
        <w:t>/2018/272/W/TL</w:t>
      </w:r>
    </w:p>
    <w:p w:rsidR="0096552A" w:rsidRDefault="0096552A" w:rsidP="00427453">
      <w:pPr>
        <w:pStyle w:val="pkt"/>
        <w:spacing w:before="0" w:after="40"/>
        <w:ind w:left="0" w:firstLine="0"/>
        <w:rPr>
          <w:rFonts w:ascii="Calibri" w:hAnsi="Calibri" w:cs="Segoe UI"/>
          <w:b/>
          <w:bCs/>
          <w:kern w:val="32"/>
          <w:sz w:val="20"/>
        </w:rPr>
      </w:pPr>
    </w:p>
    <w:p w:rsidR="0018457D" w:rsidRPr="004E759D" w:rsidRDefault="0018457D" w:rsidP="00427453">
      <w:pPr>
        <w:pStyle w:val="pkt"/>
        <w:spacing w:before="0" w:after="40"/>
        <w:ind w:left="0" w:firstLine="0"/>
        <w:rPr>
          <w:rFonts w:ascii="Calibri" w:hAnsi="Calibri" w:cs="Segoe UI"/>
          <w:b/>
          <w:bCs/>
          <w:kern w:val="32"/>
          <w:sz w:val="20"/>
        </w:rPr>
      </w:pPr>
    </w:p>
    <w:p w:rsidR="00E37F70" w:rsidRPr="004E759D" w:rsidRDefault="00BA683C" w:rsidP="00427453">
      <w:pPr>
        <w:pStyle w:val="pkt"/>
        <w:spacing w:before="0" w:after="40"/>
        <w:ind w:left="0" w:firstLine="0"/>
        <w:rPr>
          <w:rFonts w:asciiTheme="majorHAnsi" w:hAnsiTheme="majorHAnsi" w:cs="Segoe UI"/>
          <w:sz w:val="22"/>
          <w:szCs w:val="22"/>
        </w:rPr>
      </w:pPr>
      <w:r w:rsidRPr="004E759D">
        <w:rPr>
          <w:rFonts w:asciiTheme="majorHAnsi" w:hAnsiTheme="majorHAnsi" w:cs="Segoe UI"/>
          <w:b/>
          <w:bCs/>
          <w:kern w:val="32"/>
          <w:sz w:val="22"/>
          <w:szCs w:val="22"/>
        </w:rPr>
        <w:t>§ 1</w:t>
      </w:r>
      <w:r w:rsidR="002A77C1" w:rsidRPr="004E759D">
        <w:rPr>
          <w:rFonts w:asciiTheme="majorHAnsi" w:hAnsiTheme="majorHAnsi" w:cs="Segoe UI"/>
          <w:b/>
          <w:bCs/>
          <w:kern w:val="32"/>
          <w:sz w:val="22"/>
          <w:szCs w:val="22"/>
        </w:rPr>
        <w:t xml:space="preserve">. </w:t>
      </w:r>
      <w:r w:rsidR="002A77C1" w:rsidRPr="004E759D">
        <w:rPr>
          <w:rFonts w:asciiTheme="majorHAnsi" w:hAnsiTheme="majorHAnsi" w:cs="Segoe UI"/>
          <w:b/>
          <w:bCs/>
          <w:kern w:val="32"/>
          <w:sz w:val="22"/>
          <w:szCs w:val="22"/>
        </w:rPr>
        <w:tab/>
        <w:t>Nazwa oraz adres Zamawiającego.</w:t>
      </w:r>
    </w:p>
    <w:p w:rsidR="003B0B61" w:rsidRPr="004E759D" w:rsidRDefault="003B0B61" w:rsidP="00C50577">
      <w:pPr>
        <w:tabs>
          <w:tab w:val="left" w:pos="540"/>
          <w:tab w:val="left" w:pos="708"/>
          <w:tab w:val="left" w:pos="1416"/>
          <w:tab w:val="left" w:pos="2124"/>
          <w:tab w:val="left" w:pos="2832"/>
          <w:tab w:val="left" w:pos="3540"/>
          <w:tab w:val="left" w:pos="4248"/>
          <w:tab w:val="left" w:pos="4956"/>
          <w:tab w:val="left" w:pos="5664"/>
          <w:tab w:val="left" w:pos="6372"/>
          <w:tab w:val="left" w:pos="7560"/>
        </w:tabs>
        <w:spacing w:after="40"/>
        <w:ind w:left="540"/>
        <w:jc w:val="both"/>
        <w:rPr>
          <w:rFonts w:asciiTheme="majorHAnsi" w:hAnsiTheme="majorHAnsi" w:cs="Segoe UI"/>
          <w:sz w:val="22"/>
          <w:szCs w:val="22"/>
        </w:rPr>
      </w:pPr>
      <w:r w:rsidRPr="004E759D">
        <w:rPr>
          <w:rFonts w:asciiTheme="majorHAnsi" w:hAnsiTheme="majorHAnsi" w:cs="Segoe UI"/>
          <w:sz w:val="22"/>
          <w:szCs w:val="22"/>
        </w:rPr>
        <w:t>Nazwa:</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Uniwersytet Muzyczny Fryderyka Chopina</w:t>
      </w:r>
      <w:r w:rsidR="00C50577">
        <w:rPr>
          <w:rFonts w:asciiTheme="majorHAnsi" w:hAnsiTheme="majorHAnsi" w:cs="Segoe UI"/>
          <w:sz w:val="22"/>
          <w:szCs w:val="22"/>
        </w:rPr>
        <w:tab/>
      </w:r>
    </w:p>
    <w:p w:rsidR="003B0B61"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NIP:</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525 </w:t>
      </w:r>
      <w:r w:rsidR="00A0742B" w:rsidRPr="00A0742B">
        <w:rPr>
          <w:rFonts w:asciiTheme="majorHAnsi" w:hAnsiTheme="majorHAnsi" w:cs="Segoe UI"/>
          <w:sz w:val="22"/>
          <w:szCs w:val="22"/>
        </w:rPr>
        <w:t>000</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77</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15</w:t>
      </w:r>
    </w:p>
    <w:p w:rsidR="00A0742B" w:rsidRPr="004E759D" w:rsidRDefault="00A0742B" w:rsidP="00BD255E">
      <w:pPr>
        <w:tabs>
          <w:tab w:val="left" w:pos="540"/>
        </w:tabs>
        <w:spacing w:after="40"/>
        <w:ind w:left="540"/>
        <w:jc w:val="both"/>
        <w:rPr>
          <w:rFonts w:asciiTheme="majorHAnsi" w:hAnsiTheme="majorHAnsi" w:cs="Segoe UI"/>
          <w:sz w:val="22"/>
          <w:szCs w:val="22"/>
        </w:rPr>
      </w:pPr>
      <w:r w:rsidRPr="00A0742B">
        <w:rPr>
          <w:rFonts w:asciiTheme="majorHAnsi" w:hAnsiTheme="majorHAnsi" w:cs="Segoe UI"/>
          <w:sz w:val="22"/>
          <w:szCs w:val="22"/>
        </w:rPr>
        <w:t>Regon</w:t>
      </w:r>
      <w:r>
        <w:rPr>
          <w:rFonts w:asciiTheme="majorHAnsi" w:hAnsiTheme="majorHAnsi" w:cs="Segoe UI"/>
          <w:sz w:val="22"/>
          <w:szCs w:val="22"/>
        </w:rPr>
        <w:t>:</w:t>
      </w:r>
      <w:r>
        <w:rPr>
          <w:rFonts w:asciiTheme="majorHAnsi" w:hAnsiTheme="majorHAnsi" w:cs="Segoe UI"/>
          <w:sz w:val="22"/>
          <w:szCs w:val="22"/>
        </w:rPr>
        <w:tab/>
      </w:r>
      <w:r>
        <w:rPr>
          <w:rFonts w:asciiTheme="majorHAnsi" w:hAnsiTheme="majorHAnsi" w:cs="Segoe UI"/>
          <w:sz w:val="22"/>
          <w:szCs w:val="22"/>
        </w:rPr>
        <w:tab/>
      </w:r>
      <w:r>
        <w:rPr>
          <w:rFonts w:asciiTheme="majorHAnsi" w:hAnsiTheme="majorHAnsi" w:cs="Segoe UI"/>
          <w:sz w:val="22"/>
          <w:szCs w:val="22"/>
        </w:rPr>
        <w:tab/>
      </w:r>
      <w:r w:rsidRPr="00A0742B">
        <w:rPr>
          <w:rFonts w:asciiTheme="majorHAnsi" w:hAnsiTheme="majorHAnsi" w:cs="Segoe UI"/>
          <w:sz w:val="22"/>
          <w:szCs w:val="22"/>
        </w:rPr>
        <w:t>000275702</w:t>
      </w:r>
    </w:p>
    <w:p w:rsidR="003B0B61" w:rsidRPr="004E759D"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Adres:</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sidRPr="00A0742B">
        <w:rPr>
          <w:rFonts w:asciiTheme="majorHAnsi" w:hAnsiTheme="majorHAnsi" w:cs="Segoe UI"/>
          <w:sz w:val="22"/>
          <w:szCs w:val="22"/>
        </w:rPr>
        <w:t>ul. Okólnik 2</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00-368 Warszawa</w:t>
      </w:r>
    </w:p>
    <w:p w:rsidR="003B0B61" w:rsidRPr="004E759D" w:rsidRDefault="00EB7576"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Strona internetowa:</w:t>
      </w:r>
      <w:r w:rsidRPr="004E759D">
        <w:rPr>
          <w:rFonts w:asciiTheme="majorHAnsi" w:hAnsiTheme="majorHAnsi" w:cs="Segoe UI"/>
          <w:sz w:val="22"/>
          <w:szCs w:val="22"/>
        </w:rPr>
        <w:tab/>
      </w:r>
      <w:r w:rsidR="00A0742B" w:rsidRPr="00A0742B">
        <w:rPr>
          <w:rFonts w:asciiTheme="majorHAnsi" w:hAnsiTheme="majorHAnsi" w:cs="Segoe UI"/>
          <w:sz w:val="22"/>
          <w:szCs w:val="22"/>
        </w:rPr>
        <w:t>www.chopin.edu.pl</w:t>
      </w:r>
    </w:p>
    <w:p w:rsidR="00A0742B" w:rsidRPr="00BB1A2F" w:rsidRDefault="00A0742B" w:rsidP="00BD255E">
      <w:pPr>
        <w:tabs>
          <w:tab w:val="left" w:pos="540"/>
        </w:tabs>
        <w:spacing w:after="40"/>
        <w:ind w:left="540"/>
        <w:jc w:val="both"/>
        <w:rPr>
          <w:rFonts w:asciiTheme="majorHAnsi" w:hAnsiTheme="majorHAnsi" w:cs="Segoe UI"/>
          <w:sz w:val="22"/>
          <w:szCs w:val="22"/>
          <w:lang w:val="en-US"/>
        </w:rPr>
      </w:pPr>
      <w:proofErr w:type="spellStart"/>
      <w:r w:rsidRPr="00BB1A2F">
        <w:rPr>
          <w:rFonts w:asciiTheme="majorHAnsi" w:hAnsiTheme="majorHAnsi" w:cs="Segoe UI"/>
          <w:sz w:val="22"/>
          <w:szCs w:val="22"/>
          <w:lang w:val="en-US"/>
        </w:rPr>
        <w:t>adres</w:t>
      </w:r>
      <w:proofErr w:type="spellEnd"/>
      <w:r w:rsidRPr="00BB1A2F">
        <w:rPr>
          <w:rFonts w:asciiTheme="majorHAnsi" w:hAnsiTheme="majorHAnsi" w:cs="Segoe UI"/>
          <w:sz w:val="22"/>
          <w:szCs w:val="22"/>
          <w:lang w:val="en-US"/>
        </w:rPr>
        <w:t xml:space="preserve"> e-mail: </w:t>
      </w:r>
      <w:r w:rsidRPr="00BB1A2F">
        <w:rPr>
          <w:rFonts w:asciiTheme="majorHAnsi" w:hAnsiTheme="majorHAnsi" w:cs="Segoe UI"/>
          <w:sz w:val="22"/>
          <w:szCs w:val="22"/>
          <w:lang w:val="en-US"/>
        </w:rPr>
        <w:tab/>
      </w:r>
      <w:r w:rsidRPr="00BB1A2F">
        <w:rPr>
          <w:rFonts w:asciiTheme="majorHAnsi" w:hAnsiTheme="majorHAnsi" w:cs="Segoe UI"/>
          <w:sz w:val="22"/>
          <w:szCs w:val="22"/>
          <w:lang w:val="en-US"/>
        </w:rPr>
        <w:tab/>
        <w:t>przetargi@chopin.edu.pl</w:t>
      </w:r>
    </w:p>
    <w:p w:rsidR="00E37F70" w:rsidRPr="00BB1A2F" w:rsidRDefault="00E37F70" w:rsidP="00427453">
      <w:pPr>
        <w:pStyle w:val="pkt"/>
        <w:spacing w:before="0" w:after="40"/>
        <w:ind w:left="360"/>
        <w:rPr>
          <w:rFonts w:asciiTheme="majorHAnsi" w:hAnsiTheme="majorHAnsi" w:cs="Segoe UI"/>
          <w:b/>
          <w:i/>
          <w:sz w:val="22"/>
          <w:szCs w:val="22"/>
          <w:lang w:val="en-US"/>
        </w:rPr>
      </w:pPr>
    </w:p>
    <w:p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bCs/>
          <w:kern w:val="32"/>
          <w:sz w:val="22"/>
          <w:szCs w:val="22"/>
        </w:rPr>
        <w:t>§ 2</w:t>
      </w:r>
      <w:r w:rsidR="002A77C1" w:rsidRPr="004E759D">
        <w:rPr>
          <w:rFonts w:asciiTheme="majorHAnsi" w:hAnsiTheme="majorHAnsi" w:cs="Segoe UI"/>
          <w:b/>
          <w:sz w:val="22"/>
          <w:szCs w:val="22"/>
        </w:rPr>
        <w:t xml:space="preserve">. </w:t>
      </w:r>
      <w:r w:rsidR="002A77C1" w:rsidRPr="004E759D">
        <w:rPr>
          <w:rFonts w:asciiTheme="majorHAnsi" w:hAnsiTheme="majorHAnsi" w:cs="Segoe UI"/>
          <w:b/>
          <w:sz w:val="22"/>
          <w:szCs w:val="22"/>
        </w:rPr>
        <w:tab/>
        <w:t>Tryb udzielenia zamówienia</w:t>
      </w:r>
      <w:r w:rsidR="0096552A" w:rsidRPr="004E759D">
        <w:rPr>
          <w:rFonts w:asciiTheme="majorHAnsi" w:hAnsiTheme="majorHAnsi" w:cs="Segoe UI"/>
          <w:b/>
          <w:sz w:val="22"/>
          <w:szCs w:val="22"/>
        </w:rPr>
        <w:t xml:space="preserve"> oraz podstawa prawna</w:t>
      </w:r>
      <w:r w:rsidR="002A77C1" w:rsidRPr="004E759D">
        <w:rPr>
          <w:rFonts w:asciiTheme="majorHAnsi" w:hAnsiTheme="majorHAnsi" w:cs="Segoe UI"/>
          <w:b/>
          <w:sz w:val="22"/>
          <w:szCs w:val="22"/>
        </w:rPr>
        <w:t>.</w:t>
      </w:r>
    </w:p>
    <w:p w:rsidR="0096552A" w:rsidRPr="004E759D" w:rsidRDefault="0096552A" w:rsidP="009760A3">
      <w:pPr>
        <w:pStyle w:val="pkt"/>
        <w:numPr>
          <w:ilvl w:val="0"/>
          <w:numId w:val="14"/>
        </w:numPr>
        <w:spacing w:after="40"/>
        <w:rPr>
          <w:rFonts w:asciiTheme="majorHAnsi" w:hAnsiTheme="majorHAnsi" w:cs="Segoe UI"/>
          <w:sz w:val="22"/>
          <w:szCs w:val="22"/>
        </w:rPr>
      </w:pPr>
      <w:r w:rsidRPr="00B9069A">
        <w:rPr>
          <w:rFonts w:asciiTheme="majorHAnsi" w:hAnsiTheme="majorHAnsi" w:cs="Segoe UI"/>
          <w:sz w:val="22"/>
          <w:szCs w:val="22"/>
        </w:rPr>
        <w:t>Ustawa z dnia 29 stycznia 2004 r. Prawo zamówień publicznych (</w:t>
      </w:r>
      <w:r w:rsidR="006E7482">
        <w:rPr>
          <w:rFonts w:asciiTheme="majorHAnsi" w:hAnsiTheme="majorHAnsi" w:cs="Segoe UI"/>
          <w:sz w:val="22"/>
          <w:szCs w:val="22"/>
        </w:rPr>
        <w:t xml:space="preserve">t. j. </w:t>
      </w:r>
      <w:r w:rsidRPr="00B9069A">
        <w:rPr>
          <w:rFonts w:asciiTheme="majorHAnsi" w:hAnsiTheme="majorHAnsi" w:cs="Segoe UI"/>
          <w:sz w:val="22"/>
          <w:szCs w:val="22"/>
        </w:rPr>
        <w:t>Dz. U. z 201</w:t>
      </w:r>
      <w:r w:rsidR="006E7482">
        <w:rPr>
          <w:rFonts w:asciiTheme="majorHAnsi" w:hAnsiTheme="majorHAnsi" w:cs="Segoe UI"/>
          <w:sz w:val="22"/>
          <w:szCs w:val="22"/>
        </w:rPr>
        <w:t>7</w:t>
      </w:r>
      <w:r w:rsidRPr="00B9069A">
        <w:rPr>
          <w:rFonts w:asciiTheme="majorHAnsi" w:hAnsiTheme="majorHAnsi" w:cs="Segoe UI"/>
          <w:sz w:val="22"/>
          <w:szCs w:val="22"/>
        </w:rPr>
        <w:t xml:space="preserve"> r., poz. </w:t>
      </w:r>
      <w:r w:rsidR="006E7482">
        <w:rPr>
          <w:rFonts w:asciiTheme="majorHAnsi" w:hAnsiTheme="majorHAnsi" w:cs="Segoe UI"/>
          <w:sz w:val="22"/>
          <w:szCs w:val="22"/>
        </w:rPr>
        <w:t>1579</w:t>
      </w:r>
      <w:r w:rsidR="003E1B3A">
        <w:rPr>
          <w:rFonts w:asciiTheme="majorHAnsi" w:hAnsiTheme="majorHAnsi" w:cs="Segoe UI"/>
          <w:sz w:val="22"/>
          <w:szCs w:val="22"/>
        </w:rPr>
        <w:t xml:space="preserve"> z</w:t>
      </w:r>
      <w:r w:rsidR="00253DE5">
        <w:rPr>
          <w:rFonts w:asciiTheme="majorHAnsi" w:hAnsiTheme="majorHAnsi" w:cs="Segoe UI"/>
          <w:sz w:val="22"/>
          <w:szCs w:val="22"/>
        </w:rPr>
        <w:t> </w:t>
      </w:r>
      <w:proofErr w:type="spellStart"/>
      <w:r w:rsidR="003E1B3A">
        <w:rPr>
          <w:rFonts w:asciiTheme="majorHAnsi" w:hAnsiTheme="majorHAnsi" w:cs="Segoe UI"/>
          <w:sz w:val="22"/>
          <w:szCs w:val="22"/>
        </w:rPr>
        <w:t>późn</w:t>
      </w:r>
      <w:proofErr w:type="spellEnd"/>
      <w:r w:rsidR="003E1B3A">
        <w:rPr>
          <w:rFonts w:asciiTheme="majorHAnsi" w:hAnsiTheme="majorHAnsi" w:cs="Segoe UI"/>
          <w:sz w:val="22"/>
          <w:szCs w:val="22"/>
        </w:rPr>
        <w:t>. zm.</w:t>
      </w:r>
      <w:r w:rsidR="006E7482">
        <w:rPr>
          <w:rFonts w:asciiTheme="majorHAnsi" w:hAnsiTheme="majorHAnsi" w:cs="Segoe UI"/>
          <w:sz w:val="22"/>
          <w:szCs w:val="22"/>
        </w:rPr>
        <w:t>)</w:t>
      </w:r>
      <w:r w:rsidR="00700DA7" w:rsidRPr="00B9069A">
        <w:rPr>
          <w:rFonts w:asciiTheme="majorHAnsi" w:hAnsiTheme="majorHAnsi" w:cs="Segoe UI"/>
          <w:sz w:val="22"/>
          <w:szCs w:val="22"/>
        </w:rPr>
        <w:t xml:space="preserve">, </w:t>
      </w:r>
      <w:r w:rsidRPr="00B9069A">
        <w:rPr>
          <w:rFonts w:asciiTheme="majorHAnsi" w:hAnsiTheme="majorHAnsi" w:cs="Segoe UI"/>
          <w:sz w:val="22"/>
          <w:szCs w:val="22"/>
        </w:rPr>
        <w:t xml:space="preserve">zwana dalej ustawą lub ustawą </w:t>
      </w:r>
      <w:proofErr w:type="spellStart"/>
      <w:r w:rsidRPr="00B9069A">
        <w:rPr>
          <w:rFonts w:asciiTheme="majorHAnsi" w:hAnsiTheme="majorHAnsi" w:cs="Segoe UI"/>
          <w:sz w:val="22"/>
          <w:szCs w:val="22"/>
        </w:rPr>
        <w:t>Pzp</w:t>
      </w:r>
      <w:proofErr w:type="spellEnd"/>
      <w:r w:rsidRPr="00B9069A">
        <w:rPr>
          <w:rFonts w:asciiTheme="majorHAnsi" w:hAnsiTheme="majorHAnsi" w:cs="Segoe UI"/>
          <w:sz w:val="22"/>
          <w:szCs w:val="22"/>
        </w:rPr>
        <w:t xml:space="preserve"> oraz dyrektywy 2014/24/EU z dnia 26 </w:t>
      </w:r>
      <w:r w:rsidRPr="004E759D">
        <w:rPr>
          <w:rFonts w:asciiTheme="majorHAnsi" w:hAnsiTheme="majorHAnsi" w:cs="Segoe UI"/>
          <w:sz w:val="22"/>
          <w:szCs w:val="22"/>
        </w:rPr>
        <w:t>lutego 2014r. w sprawie zamówień publicznych, uchylająca dyrektywę 2004/18/WE zwanej dalej dyrektywą, w trybie przetargu nieograniczonego.</w:t>
      </w:r>
    </w:p>
    <w:p w:rsidR="00E37F70" w:rsidRPr="004E759D" w:rsidRDefault="00E37F70" w:rsidP="00AF2A4A">
      <w:pPr>
        <w:pStyle w:val="pkt"/>
        <w:numPr>
          <w:ilvl w:val="0"/>
          <w:numId w:val="14"/>
        </w:numPr>
        <w:spacing w:before="0" w:after="40"/>
        <w:rPr>
          <w:rFonts w:asciiTheme="majorHAnsi" w:hAnsiTheme="majorHAnsi" w:cs="Segoe UI"/>
          <w:sz w:val="22"/>
          <w:szCs w:val="22"/>
        </w:rPr>
      </w:pPr>
      <w:r w:rsidRPr="004E759D">
        <w:rPr>
          <w:rFonts w:asciiTheme="majorHAnsi" w:hAnsiTheme="majorHAnsi" w:cs="Segoe UI"/>
          <w:sz w:val="22"/>
          <w:szCs w:val="22"/>
        </w:rPr>
        <w:t xml:space="preserve">W zakresie nieuregulowanym niniejszą Specyfikacją Istotnych Warunków Zamówienia, zwaną dalej „SIWZ”, zastosowanie mają przepisy ustawy PZP. </w:t>
      </w:r>
    </w:p>
    <w:p w:rsidR="00E37F70" w:rsidRPr="004E759D" w:rsidRDefault="00E37F70" w:rsidP="00AF2A4A">
      <w:pPr>
        <w:pStyle w:val="pkt"/>
        <w:numPr>
          <w:ilvl w:val="0"/>
          <w:numId w:val="14"/>
        </w:numPr>
        <w:spacing w:before="0" w:after="40"/>
        <w:rPr>
          <w:rFonts w:asciiTheme="majorHAnsi" w:hAnsiTheme="majorHAnsi" w:cs="Segoe UI"/>
          <w:sz w:val="22"/>
          <w:szCs w:val="22"/>
        </w:rPr>
      </w:pPr>
      <w:r w:rsidRPr="004E759D">
        <w:rPr>
          <w:rFonts w:asciiTheme="majorHAnsi" w:hAnsiTheme="majorHAnsi" w:cs="Segoe UI"/>
          <w:sz w:val="22"/>
          <w:szCs w:val="22"/>
        </w:rPr>
        <w:t>Wartoś</w:t>
      </w:r>
      <w:r w:rsidR="004338A0" w:rsidRPr="004E759D">
        <w:rPr>
          <w:rFonts w:asciiTheme="majorHAnsi" w:hAnsiTheme="majorHAnsi" w:cs="Segoe UI"/>
          <w:sz w:val="22"/>
          <w:szCs w:val="22"/>
        </w:rPr>
        <w:t>ć</w:t>
      </w:r>
      <w:r w:rsidRPr="004E759D">
        <w:rPr>
          <w:rFonts w:asciiTheme="majorHAnsi" w:hAnsiTheme="majorHAnsi" w:cs="Segoe UI"/>
          <w:sz w:val="22"/>
          <w:szCs w:val="22"/>
        </w:rPr>
        <w:t xml:space="preserve"> zamówienia nie przekracza</w:t>
      </w:r>
      <w:r w:rsidRPr="004E759D">
        <w:rPr>
          <w:rFonts w:asciiTheme="majorHAnsi" w:hAnsiTheme="majorHAnsi" w:cs="Segoe UI"/>
          <w:b/>
          <w:sz w:val="22"/>
          <w:szCs w:val="22"/>
        </w:rPr>
        <w:t xml:space="preserve"> </w:t>
      </w:r>
      <w:r w:rsidRPr="004E759D">
        <w:rPr>
          <w:rFonts w:asciiTheme="majorHAnsi" w:hAnsiTheme="majorHAnsi" w:cs="Segoe UI"/>
          <w:sz w:val="22"/>
          <w:szCs w:val="22"/>
        </w:rPr>
        <w:t xml:space="preserve">równowartości kwoty określonej w przepisach wykonawczych wydanych na podstawie art. 11 ust. 8 ustawy PZP. </w:t>
      </w:r>
    </w:p>
    <w:p w:rsidR="00BD11A4" w:rsidRPr="004E759D" w:rsidRDefault="00BD11A4" w:rsidP="00427453">
      <w:pPr>
        <w:pStyle w:val="pkt"/>
        <w:spacing w:before="0" w:after="40"/>
        <w:ind w:left="0" w:firstLine="0"/>
        <w:rPr>
          <w:rFonts w:asciiTheme="majorHAnsi" w:hAnsiTheme="majorHAnsi" w:cs="Segoe UI"/>
          <w:sz w:val="22"/>
          <w:szCs w:val="22"/>
        </w:rPr>
      </w:pPr>
    </w:p>
    <w:p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3</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Opis przedmiotu zamówienia.</w:t>
      </w:r>
    </w:p>
    <w:p w:rsidR="00B16E5D" w:rsidRPr="00B16E5D" w:rsidRDefault="00B16E5D" w:rsidP="00B16E5D">
      <w:pPr>
        <w:tabs>
          <w:tab w:val="left" w:pos="3855"/>
        </w:tabs>
        <w:spacing w:after="40"/>
        <w:ind w:left="426"/>
        <w:jc w:val="both"/>
        <w:rPr>
          <w:rFonts w:asciiTheme="majorHAnsi" w:hAnsiTheme="majorHAnsi" w:cs="Segoe UI"/>
          <w:sz w:val="22"/>
          <w:szCs w:val="22"/>
        </w:rPr>
      </w:pPr>
      <w:r w:rsidRPr="00B16E5D">
        <w:rPr>
          <w:rFonts w:asciiTheme="majorHAnsi" w:hAnsiTheme="majorHAnsi" w:cs="Segoe UI"/>
          <w:sz w:val="22"/>
          <w:szCs w:val="22"/>
        </w:rPr>
        <w:t>Zakres i cel przedmiotu zamówienia</w:t>
      </w:r>
    </w:p>
    <w:p w:rsidR="00B16E5D" w:rsidRPr="00B16E5D" w:rsidRDefault="00B16E5D" w:rsidP="00B16E5D">
      <w:pPr>
        <w:tabs>
          <w:tab w:val="left" w:pos="3855"/>
        </w:tabs>
        <w:spacing w:after="40"/>
        <w:ind w:left="426"/>
        <w:jc w:val="both"/>
        <w:rPr>
          <w:rFonts w:asciiTheme="majorHAnsi" w:hAnsiTheme="majorHAnsi" w:cs="Segoe UI"/>
          <w:sz w:val="22"/>
          <w:szCs w:val="22"/>
        </w:rPr>
      </w:pPr>
      <w:r w:rsidRPr="00B16E5D">
        <w:rPr>
          <w:rFonts w:asciiTheme="majorHAnsi" w:hAnsiTheme="majorHAnsi" w:cs="Segoe UI"/>
          <w:sz w:val="22"/>
          <w:szCs w:val="22"/>
        </w:rPr>
        <w:t>Przedmiotem zamówienia jest wykonanie w budynku Uniwersytetu Muzycznego Fryderyka Chopina w Warszawie robót budowlanych i instalacyjnych  opisanych projektem wykonawczym.</w:t>
      </w:r>
    </w:p>
    <w:p w:rsidR="00B16E5D" w:rsidRPr="00B16E5D" w:rsidRDefault="00B16E5D" w:rsidP="00B16E5D">
      <w:pPr>
        <w:tabs>
          <w:tab w:val="left" w:pos="3855"/>
        </w:tabs>
        <w:spacing w:after="40"/>
        <w:ind w:left="426"/>
        <w:jc w:val="both"/>
        <w:rPr>
          <w:rFonts w:asciiTheme="majorHAnsi" w:hAnsiTheme="majorHAnsi" w:cs="Segoe UI"/>
          <w:sz w:val="22"/>
          <w:szCs w:val="22"/>
        </w:rPr>
      </w:pPr>
      <w:r w:rsidRPr="00B16E5D">
        <w:rPr>
          <w:rFonts w:asciiTheme="majorHAnsi" w:hAnsiTheme="majorHAnsi" w:cs="Segoe UI"/>
          <w:sz w:val="22"/>
          <w:szCs w:val="22"/>
        </w:rPr>
        <w:t>Projekt przewiduje przebudowę i modernizację pomieszczeń st</w:t>
      </w:r>
      <w:r>
        <w:rPr>
          <w:rFonts w:asciiTheme="majorHAnsi" w:hAnsiTheme="majorHAnsi" w:cs="Segoe UI"/>
          <w:sz w:val="22"/>
          <w:szCs w:val="22"/>
        </w:rPr>
        <w:t>udyjnych i Sali Koncertowej</w:t>
      </w:r>
      <w:r w:rsidRPr="00B16E5D">
        <w:rPr>
          <w:rFonts w:asciiTheme="majorHAnsi" w:hAnsiTheme="majorHAnsi" w:cs="Segoe UI"/>
          <w:sz w:val="22"/>
          <w:szCs w:val="22"/>
        </w:rPr>
        <w:t xml:space="preserve"> w</w:t>
      </w:r>
      <w:r>
        <w:rPr>
          <w:rFonts w:asciiTheme="majorHAnsi" w:hAnsiTheme="majorHAnsi" w:cs="Segoe UI"/>
          <w:sz w:val="22"/>
          <w:szCs w:val="22"/>
        </w:rPr>
        <w:t> </w:t>
      </w:r>
      <w:r w:rsidRPr="00B16E5D">
        <w:rPr>
          <w:rFonts w:asciiTheme="majorHAnsi" w:hAnsiTheme="majorHAnsi" w:cs="Segoe UI"/>
          <w:sz w:val="22"/>
          <w:szCs w:val="22"/>
        </w:rPr>
        <w:t>budynku Uniwersytetu Muzycznego Fryderyka Chopina wraz z zakupem wyposażenia niezbędnym do prowadzenia działalności kulturalnej, w tym – edukacji artystycznej. Wskazane pomieszczenia objęte siecią audio-wideo będą mieć zapewnioną swobodną wymianę sy</w:t>
      </w:r>
      <w:r>
        <w:rPr>
          <w:rFonts w:asciiTheme="majorHAnsi" w:hAnsiTheme="majorHAnsi" w:cs="Segoe UI"/>
          <w:sz w:val="22"/>
          <w:szCs w:val="22"/>
        </w:rPr>
        <w:t>gnałów audio, wideo</w:t>
      </w:r>
      <w:r w:rsidRPr="00B16E5D">
        <w:rPr>
          <w:rFonts w:asciiTheme="majorHAnsi" w:hAnsiTheme="majorHAnsi" w:cs="Segoe UI"/>
          <w:sz w:val="22"/>
          <w:szCs w:val="22"/>
        </w:rPr>
        <w:t xml:space="preserve"> i sterujących. Zarządzanie siecią audio-wideo będzie odbywać się z poziomu </w:t>
      </w:r>
      <w:r>
        <w:rPr>
          <w:rFonts w:asciiTheme="majorHAnsi" w:hAnsiTheme="majorHAnsi" w:cs="Segoe UI"/>
          <w:sz w:val="22"/>
          <w:szCs w:val="22"/>
        </w:rPr>
        <w:t xml:space="preserve">roboczych stacji </w:t>
      </w:r>
      <w:r w:rsidRPr="00B16E5D">
        <w:rPr>
          <w:rFonts w:asciiTheme="majorHAnsi" w:hAnsiTheme="majorHAnsi" w:cs="Segoe UI"/>
          <w:sz w:val="22"/>
          <w:szCs w:val="22"/>
        </w:rPr>
        <w:t xml:space="preserve">o definiowanych poziomach uprawnień. </w:t>
      </w:r>
    </w:p>
    <w:p w:rsidR="00B16E5D" w:rsidRPr="00B16E5D" w:rsidRDefault="00B16E5D" w:rsidP="00B16E5D">
      <w:pPr>
        <w:tabs>
          <w:tab w:val="left" w:pos="3855"/>
        </w:tabs>
        <w:spacing w:after="40"/>
        <w:ind w:left="426"/>
        <w:jc w:val="both"/>
        <w:rPr>
          <w:rFonts w:asciiTheme="majorHAnsi" w:hAnsiTheme="majorHAnsi" w:cs="Segoe UI"/>
          <w:sz w:val="22"/>
          <w:szCs w:val="22"/>
        </w:rPr>
      </w:pPr>
      <w:r w:rsidRPr="00B16E5D">
        <w:rPr>
          <w:rFonts w:asciiTheme="majorHAnsi" w:hAnsiTheme="majorHAnsi" w:cs="Segoe UI"/>
          <w:sz w:val="22"/>
          <w:szCs w:val="22"/>
        </w:rPr>
        <w:t xml:space="preserve">W Zespole studyjnym do nagrań muzycznych i Studiu wielofunkcyjnym WRD system sterowania sygnałami audio-wideo będzie wspomagany rozwiązaniami kompleksowego zarządzania </w:t>
      </w:r>
      <w:r w:rsidRPr="00B16E5D">
        <w:rPr>
          <w:rFonts w:asciiTheme="majorHAnsi" w:hAnsiTheme="majorHAnsi" w:cs="Segoe UI"/>
          <w:sz w:val="22"/>
          <w:szCs w:val="22"/>
        </w:rPr>
        <w:lastRenderedPageBreak/>
        <w:t xml:space="preserve">systemami audio-wideo. </w:t>
      </w:r>
    </w:p>
    <w:p w:rsidR="00B16E5D" w:rsidRPr="00B16E5D" w:rsidRDefault="00B16E5D" w:rsidP="00B16E5D">
      <w:pPr>
        <w:tabs>
          <w:tab w:val="left" w:pos="3855"/>
        </w:tabs>
        <w:spacing w:after="40"/>
        <w:ind w:left="426"/>
        <w:jc w:val="both"/>
        <w:rPr>
          <w:rFonts w:asciiTheme="majorHAnsi" w:hAnsiTheme="majorHAnsi" w:cs="Segoe UI"/>
          <w:sz w:val="22"/>
          <w:szCs w:val="22"/>
        </w:rPr>
      </w:pPr>
      <w:r w:rsidRPr="00B16E5D">
        <w:rPr>
          <w:rFonts w:asciiTheme="majorHAnsi" w:hAnsiTheme="majorHAnsi" w:cs="Segoe UI"/>
          <w:sz w:val="22"/>
          <w:szCs w:val="22"/>
        </w:rPr>
        <w:t>Wskazane pomieszczenia studyjne będą wyposażone w systemy do rejestracji i montażu dźwięku. Dla Sali Koncertowej przewiduje się zakup wyposażenia: kamery, oświetlenie i</w:t>
      </w:r>
      <w:r>
        <w:rPr>
          <w:rFonts w:asciiTheme="majorHAnsi" w:hAnsiTheme="majorHAnsi" w:cs="Segoe UI"/>
          <w:sz w:val="22"/>
          <w:szCs w:val="22"/>
        </w:rPr>
        <w:t> </w:t>
      </w:r>
      <w:r w:rsidRPr="00B16E5D">
        <w:rPr>
          <w:rFonts w:asciiTheme="majorHAnsi" w:hAnsiTheme="majorHAnsi" w:cs="Segoe UI"/>
          <w:sz w:val="22"/>
          <w:szCs w:val="22"/>
        </w:rPr>
        <w:t>nagłośnienie by osiągnąć  warunki akustyczne i technologiczne umożliwiające zarówno nagrania dźwięku jak i wizji wydarzeń muzycznych oraz np. wykładów, konferencji, etc.  Wszystkie wydarzenia artystyczne będą mogły być bezpośrednio emitowane drogą Internetową i</w:t>
      </w:r>
      <w:r>
        <w:rPr>
          <w:rFonts w:asciiTheme="majorHAnsi" w:hAnsiTheme="majorHAnsi" w:cs="Segoe UI"/>
          <w:sz w:val="22"/>
          <w:szCs w:val="22"/>
        </w:rPr>
        <w:t> </w:t>
      </w:r>
      <w:r w:rsidRPr="00B16E5D">
        <w:rPr>
          <w:rFonts w:asciiTheme="majorHAnsi" w:hAnsiTheme="majorHAnsi" w:cs="Segoe UI"/>
          <w:sz w:val="22"/>
          <w:szCs w:val="22"/>
        </w:rPr>
        <w:t>odbierane przez grupy społeczne zagranicznych partnerów Uczelni.</w:t>
      </w:r>
    </w:p>
    <w:p w:rsidR="00B16E5D" w:rsidRPr="00B16E5D" w:rsidRDefault="00B16E5D" w:rsidP="00B16E5D">
      <w:pPr>
        <w:tabs>
          <w:tab w:val="left" w:pos="3855"/>
        </w:tabs>
        <w:spacing w:after="40"/>
        <w:ind w:left="426"/>
        <w:jc w:val="both"/>
        <w:rPr>
          <w:rFonts w:asciiTheme="majorHAnsi" w:hAnsiTheme="majorHAnsi" w:cs="Segoe UI"/>
          <w:sz w:val="22"/>
          <w:szCs w:val="22"/>
        </w:rPr>
      </w:pPr>
      <w:r w:rsidRPr="00B16E5D">
        <w:rPr>
          <w:rFonts w:asciiTheme="majorHAnsi" w:hAnsiTheme="majorHAnsi" w:cs="Segoe UI"/>
          <w:sz w:val="22"/>
          <w:szCs w:val="22"/>
        </w:rPr>
        <w:t xml:space="preserve">UWAGA : </w:t>
      </w:r>
    </w:p>
    <w:p w:rsidR="00B16E5D" w:rsidRPr="00B16E5D" w:rsidRDefault="00B16E5D" w:rsidP="00B16E5D">
      <w:pPr>
        <w:tabs>
          <w:tab w:val="left" w:pos="3855"/>
        </w:tabs>
        <w:spacing w:after="40"/>
        <w:ind w:left="426"/>
        <w:jc w:val="both"/>
        <w:rPr>
          <w:rFonts w:asciiTheme="majorHAnsi" w:hAnsiTheme="majorHAnsi" w:cs="Segoe UI"/>
          <w:sz w:val="22"/>
          <w:szCs w:val="22"/>
        </w:rPr>
      </w:pPr>
      <w:r w:rsidRPr="00B16E5D">
        <w:rPr>
          <w:rFonts w:asciiTheme="majorHAnsi" w:hAnsiTheme="majorHAnsi" w:cs="Segoe UI"/>
          <w:sz w:val="22"/>
          <w:szCs w:val="22"/>
        </w:rPr>
        <w:t>Wyłącza się z zakresu dostawy sprzętu audiowizualnego, profesjonalnych urządzeń kinowych i</w:t>
      </w:r>
      <w:r>
        <w:rPr>
          <w:rFonts w:asciiTheme="majorHAnsi" w:hAnsiTheme="majorHAnsi" w:cs="Segoe UI"/>
          <w:sz w:val="22"/>
          <w:szCs w:val="22"/>
        </w:rPr>
        <w:t> </w:t>
      </w:r>
      <w:r w:rsidRPr="00B16E5D">
        <w:rPr>
          <w:rFonts w:asciiTheme="majorHAnsi" w:hAnsiTheme="majorHAnsi" w:cs="Segoe UI"/>
          <w:sz w:val="22"/>
          <w:szCs w:val="22"/>
        </w:rPr>
        <w:t xml:space="preserve">reżyserskich ujętych w przedmiarach jako wyposażenie technologiczne a także wyposażenia tras w okablowanie technologiczne (instalacje stacjonarne kablowe), dostawę mebli orkiestrowych. W materiałach pomocniczych przedmiar dla instalacji stacjonarnych kablowych podano w celach informacyjnych. </w:t>
      </w:r>
    </w:p>
    <w:p w:rsidR="00B16E5D" w:rsidRPr="00B16E5D" w:rsidRDefault="00B16E5D" w:rsidP="00B16E5D">
      <w:pPr>
        <w:tabs>
          <w:tab w:val="left" w:pos="3855"/>
        </w:tabs>
        <w:spacing w:after="40"/>
        <w:ind w:left="426"/>
        <w:jc w:val="both"/>
        <w:rPr>
          <w:rFonts w:asciiTheme="majorHAnsi" w:hAnsiTheme="majorHAnsi" w:cs="Segoe UI"/>
          <w:sz w:val="22"/>
          <w:szCs w:val="22"/>
        </w:rPr>
      </w:pPr>
      <w:r w:rsidRPr="00B16E5D">
        <w:rPr>
          <w:rFonts w:asciiTheme="majorHAnsi" w:hAnsiTheme="majorHAnsi" w:cs="Segoe UI"/>
          <w:sz w:val="22"/>
          <w:szCs w:val="22"/>
        </w:rPr>
        <w:t>Wyłącza się z zakresu zamówienia dostawę i montaż windy osobowej.</w:t>
      </w:r>
    </w:p>
    <w:p w:rsidR="00B16E5D" w:rsidRPr="00B16E5D" w:rsidRDefault="00B16E5D" w:rsidP="00B16E5D">
      <w:pPr>
        <w:tabs>
          <w:tab w:val="left" w:pos="3855"/>
        </w:tabs>
        <w:spacing w:after="40"/>
        <w:ind w:left="426"/>
        <w:jc w:val="both"/>
        <w:rPr>
          <w:rFonts w:asciiTheme="majorHAnsi" w:hAnsiTheme="majorHAnsi" w:cs="Segoe UI"/>
          <w:sz w:val="22"/>
          <w:szCs w:val="22"/>
        </w:rPr>
      </w:pPr>
      <w:r w:rsidRPr="00B16E5D">
        <w:rPr>
          <w:rFonts w:asciiTheme="majorHAnsi" w:hAnsiTheme="majorHAnsi" w:cs="Segoe UI"/>
          <w:sz w:val="22"/>
          <w:szCs w:val="22"/>
        </w:rPr>
        <w:t xml:space="preserve">Ponadto przedmiot zamówienia obejmuje przekazanie Zamawiającemu: </w:t>
      </w:r>
    </w:p>
    <w:p w:rsidR="00B16E5D" w:rsidRPr="00B16E5D" w:rsidRDefault="00B16E5D" w:rsidP="00B16E5D">
      <w:pPr>
        <w:tabs>
          <w:tab w:val="left" w:pos="3855"/>
        </w:tabs>
        <w:spacing w:after="40"/>
        <w:ind w:left="426"/>
        <w:jc w:val="both"/>
        <w:rPr>
          <w:rFonts w:asciiTheme="majorHAnsi" w:hAnsiTheme="majorHAnsi" w:cs="Segoe UI"/>
          <w:sz w:val="22"/>
          <w:szCs w:val="22"/>
        </w:rPr>
      </w:pPr>
      <w:r w:rsidRPr="00B16E5D">
        <w:rPr>
          <w:rFonts w:asciiTheme="majorHAnsi" w:hAnsiTheme="majorHAnsi" w:cs="Segoe UI"/>
          <w:sz w:val="22"/>
          <w:szCs w:val="22"/>
        </w:rPr>
        <w:t>- dokumentacji budowy, w tym dokumentacji powykonawczej,</w:t>
      </w:r>
    </w:p>
    <w:p w:rsidR="00B16E5D" w:rsidRPr="00B16E5D" w:rsidRDefault="00B16E5D" w:rsidP="00B16E5D">
      <w:pPr>
        <w:tabs>
          <w:tab w:val="left" w:pos="3855"/>
        </w:tabs>
        <w:spacing w:after="40"/>
        <w:ind w:left="426"/>
        <w:jc w:val="both"/>
        <w:rPr>
          <w:rFonts w:asciiTheme="majorHAnsi" w:hAnsiTheme="majorHAnsi" w:cs="Segoe UI"/>
          <w:sz w:val="22"/>
          <w:szCs w:val="22"/>
        </w:rPr>
      </w:pPr>
      <w:r w:rsidRPr="00B16E5D">
        <w:rPr>
          <w:rFonts w:asciiTheme="majorHAnsi" w:hAnsiTheme="majorHAnsi" w:cs="Segoe UI"/>
          <w:sz w:val="22"/>
          <w:szCs w:val="22"/>
        </w:rPr>
        <w:t>- wykonanie testów, badań i ekspertyz, o i</w:t>
      </w:r>
      <w:r>
        <w:rPr>
          <w:rFonts w:asciiTheme="majorHAnsi" w:hAnsiTheme="majorHAnsi" w:cs="Segoe UI"/>
          <w:sz w:val="22"/>
          <w:szCs w:val="22"/>
        </w:rPr>
        <w:t xml:space="preserve">le takie okażą się niezbędne - </w:t>
      </w:r>
      <w:r w:rsidRPr="00B16E5D">
        <w:rPr>
          <w:rFonts w:asciiTheme="majorHAnsi" w:hAnsiTheme="majorHAnsi" w:cs="Segoe UI"/>
          <w:sz w:val="22"/>
          <w:szCs w:val="22"/>
        </w:rPr>
        <w:t>w trakcie budowy i po zakończeniu kolejnych grup robót,</w:t>
      </w:r>
    </w:p>
    <w:p w:rsidR="00B16E5D" w:rsidRPr="00B16E5D" w:rsidRDefault="00B16E5D" w:rsidP="00B16E5D">
      <w:pPr>
        <w:tabs>
          <w:tab w:val="left" w:pos="3855"/>
        </w:tabs>
        <w:spacing w:after="40"/>
        <w:ind w:left="426"/>
        <w:jc w:val="both"/>
        <w:rPr>
          <w:rFonts w:asciiTheme="majorHAnsi" w:hAnsiTheme="majorHAnsi" w:cs="Segoe UI"/>
          <w:sz w:val="22"/>
          <w:szCs w:val="22"/>
        </w:rPr>
      </w:pPr>
      <w:r w:rsidRPr="00B16E5D">
        <w:rPr>
          <w:rFonts w:asciiTheme="majorHAnsi" w:hAnsiTheme="majorHAnsi" w:cs="Segoe UI"/>
          <w:sz w:val="22"/>
          <w:szCs w:val="22"/>
        </w:rPr>
        <w:t xml:space="preserve">- udzielenie gwarancji. </w:t>
      </w:r>
    </w:p>
    <w:p w:rsidR="00B16E5D" w:rsidRPr="00B16E5D" w:rsidRDefault="00B16E5D" w:rsidP="00B16E5D">
      <w:pPr>
        <w:tabs>
          <w:tab w:val="left" w:pos="3855"/>
        </w:tabs>
        <w:spacing w:after="40"/>
        <w:ind w:left="426"/>
        <w:jc w:val="both"/>
        <w:rPr>
          <w:rFonts w:asciiTheme="majorHAnsi" w:hAnsiTheme="majorHAnsi" w:cs="Segoe UI"/>
          <w:sz w:val="22"/>
          <w:szCs w:val="22"/>
        </w:rPr>
      </w:pPr>
      <w:r w:rsidRPr="00B16E5D">
        <w:rPr>
          <w:rFonts w:asciiTheme="majorHAnsi" w:hAnsiTheme="majorHAnsi" w:cs="Segoe UI"/>
          <w:sz w:val="22"/>
          <w:szCs w:val="22"/>
        </w:rPr>
        <w:t>Szczegółowy zakres prac budowlanych i prac projektowych określają:</w:t>
      </w:r>
    </w:p>
    <w:p w:rsidR="00B16E5D" w:rsidRPr="00B16E5D" w:rsidRDefault="00B16E5D" w:rsidP="00B16E5D">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1) </w:t>
      </w:r>
      <w:r w:rsidRPr="00B16E5D">
        <w:rPr>
          <w:rFonts w:asciiTheme="majorHAnsi" w:hAnsiTheme="majorHAnsi" w:cs="Segoe UI"/>
          <w:sz w:val="22"/>
          <w:szCs w:val="22"/>
        </w:rPr>
        <w:t>specyfikacja istotnych warunków zamówienia wraz z załącznikami,</w:t>
      </w:r>
    </w:p>
    <w:p w:rsidR="00B16E5D" w:rsidRPr="00B16E5D" w:rsidRDefault="00B16E5D" w:rsidP="00B16E5D">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2) </w:t>
      </w:r>
      <w:r w:rsidRPr="00B16E5D">
        <w:rPr>
          <w:rFonts w:asciiTheme="majorHAnsi" w:hAnsiTheme="majorHAnsi" w:cs="Segoe UI"/>
          <w:sz w:val="22"/>
          <w:szCs w:val="22"/>
        </w:rPr>
        <w:t>projekt wykonawczy.</w:t>
      </w:r>
    </w:p>
    <w:p w:rsidR="00B16E5D" w:rsidRPr="00B16E5D" w:rsidRDefault="00B16E5D" w:rsidP="00B16E5D">
      <w:pPr>
        <w:tabs>
          <w:tab w:val="left" w:pos="3855"/>
        </w:tabs>
        <w:spacing w:after="40"/>
        <w:ind w:left="426"/>
        <w:jc w:val="both"/>
        <w:rPr>
          <w:rFonts w:asciiTheme="majorHAnsi" w:hAnsiTheme="majorHAnsi" w:cs="Segoe UI"/>
          <w:sz w:val="22"/>
          <w:szCs w:val="22"/>
        </w:rPr>
      </w:pPr>
      <w:r w:rsidRPr="00B16E5D">
        <w:rPr>
          <w:rFonts w:asciiTheme="majorHAnsi" w:hAnsiTheme="majorHAnsi" w:cs="Segoe UI"/>
          <w:sz w:val="22"/>
          <w:szCs w:val="22"/>
        </w:rPr>
        <w:t>Celem zamówienia jest wykonanie na podstawie projektu wielobranżowego autorstwa pracowni Radosław Guzowski Architekt „Przebudowa i modernizacja pomieszczeń studyjnych i Sali Koncertowej w budynku Uniwersytetu Muzycznego Fryderyka Chopina w Warszawie”.</w:t>
      </w:r>
    </w:p>
    <w:p w:rsidR="00B16E5D" w:rsidRPr="00B16E5D" w:rsidRDefault="00B16E5D" w:rsidP="00B16E5D">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Podstawowym celem zamówienia jest</w:t>
      </w:r>
      <w:r w:rsidRPr="00B16E5D">
        <w:rPr>
          <w:rFonts w:asciiTheme="majorHAnsi" w:hAnsiTheme="majorHAnsi" w:cs="Segoe UI"/>
          <w:sz w:val="22"/>
          <w:szCs w:val="22"/>
        </w:rPr>
        <w:t xml:space="preserve"> realizacj</w:t>
      </w:r>
      <w:r>
        <w:rPr>
          <w:rFonts w:asciiTheme="majorHAnsi" w:hAnsiTheme="majorHAnsi" w:cs="Segoe UI"/>
          <w:sz w:val="22"/>
          <w:szCs w:val="22"/>
        </w:rPr>
        <w:t>a  budowlana części zamierzenia</w:t>
      </w:r>
      <w:r w:rsidRPr="00B16E5D">
        <w:rPr>
          <w:rFonts w:asciiTheme="majorHAnsi" w:hAnsiTheme="majorHAnsi" w:cs="Segoe UI"/>
          <w:sz w:val="22"/>
          <w:szCs w:val="22"/>
        </w:rPr>
        <w:t xml:space="preserve"> obj</w:t>
      </w:r>
      <w:r>
        <w:rPr>
          <w:rFonts w:asciiTheme="majorHAnsi" w:hAnsiTheme="majorHAnsi" w:cs="Segoe UI"/>
          <w:sz w:val="22"/>
          <w:szCs w:val="22"/>
        </w:rPr>
        <w:t>ętego umową o dofinansowanie</w:t>
      </w:r>
      <w:r w:rsidRPr="00B16E5D">
        <w:rPr>
          <w:rFonts w:asciiTheme="majorHAnsi" w:hAnsiTheme="majorHAnsi" w:cs="Segoe UI"/>
          <w:sz w:val="22"/>
          <w:szCs w:val="22"/>
        </w:rPr>
        <w:t xml:space="preserve"> „Przebudowa i modernizacja pomieszczeń studyjnych i Sali Koncertowej w</w:t>
      </w:r>
      <w:r>
        <w:rPr>
          <w:rFonts w:asciiTheme="majorHAnsi" w:hAnsiTheme="majorHAnsi" w:cs="Segoe UI"/>
          <w:sz w:val="22"/>
          <w:szCs w:val="22"/>
        </w:rPr>
        <w:t> </w:t>
      </w:r>
      <w:r w:rsidRPr="00B16E5D">
        <w:rPr>
          <w:rFonts w:asciiTheme="majorHAnsi" w:hAnsiTheme="majorHAnsi" w:cs="Segoe UI"/>
          <w:sz w:val="22"/>
          <w:szCs w:val="22"/>
        </w:rPr>
        <w:t>budynku Uniwersytetu Muzycznego Fryderyka Chopina w Warszawie w ramach działania 8.1 oś priorytetowa VIII Ochrona dziedzictwa kulturowego i rozwój zasobów kultury Programu Operacyjnego Infrastruktura i Środowisko 2014 – 2020 współfinansowanego przez Unię Europejską ze środków Europejskiego Funduszu Rozwoju Regionalnego w ramach Programu Infrastruktura i Środowisko.</w:t>
      </w:r>
    </w:p>
    <w:p w:rsidR="00B16E5D" w:rsidRPr="00B16E5D" w:rsidRDefault="00B16E5D" w:rsidP="00B16E5D">
      <w:pPr>
        <w:tabs>
          <w:tab w:val="left" w:pos="3855"/>
        </w:tabs>
        <w:spacing w:after="40"/>
        <w:ind w:left="426"/>
        <w:jc w:val="both"/>
        <w:rPr>
          <w:rFonts w:asciiTheme="majorHAnsi" w:hAnsiTheme="majorHAnsi" w:cs="Segoe UI"/>
          <w:sz w:val="22"/>
          <w:szCs w:val="22"/>
        </w:rPr>
      </w:pPr>
      <w:r w:rsidRPr="00B16E5D">
        <w:rPr>
          <w:rFonts w:asciiTheme="majorHAnsi" w:hAnsiTheme="majorHAnsi" w:cs="Segoe UI"/>
          <w:sz w:val="22"/>
          <w:szCs w:val="22"/>
        </w:rPr>
        <w:t>Zamawiający oczekuje w pierwszej kolejności wykonania prac przygotowawczych na podstawie przedstawionego planu organizacji budowy i zabezpieczającego pozostałą część obiektu przed pyłem i kurzem z terenu robót oraz zabezpieczeniem korytarzy i dróg dostaw. Prace przygotowawcze i zabezpieczające należy uzgodnić z Zamawiającym w terminie do trzech tygodni po podpisaniu Umowy.</w:t>
      </w:r>
    </w:p>
    <w:p w:rsidR="00B16E5D" w:rsidRPr="00B16E5D" w:rsidRDefault="00B16E5D" w:rsidP="00B16E5D">
      <w:pPr>
        <w:tabs>
          <w:tab w:val="left" w:pos="3855"/>
        </w:tabs>
        <w:spacing w:after="40"/>
        <w:ind w:left="426"/>
        <w:jc w:val="both"/>
        <w:rPr>
          <w:rFonts w:asciiTheme="majorHAnsi" w:hAnsiTheme="majorHAnsi" w:cs="Segoe UI"/>
          <w:sz w:val="22"/>
          <w:szCs w:val="22"/>
        </w:rPr>
      </w:pPr>
    </w:p>
    <w:p w:rsidR="00B16E5D" w:rsidRPr="00B16E5D" w:rsidRDefault="00B16E5D" w:rsidP="00B16E5D">
      <w:pPr>
        <w:tabs>
          <w:tab w:val="left" w:pos="3855"/>
        </w:tabs>
        <w:spacing w:after="40"/>
        <w:ind w:left="426"/>
        <w:jc w:val="both"/>
        <w:rPr>
          <w:rFonts w:asciiTheme="majorHAnsi" w:hAnsiTheme="majorHAnsi" w:cs="Segoe UI"/>
          <w:sz w:val="22"/>
          <w:szCs w:val="22"/>
        </w:rPr>
      </w:pPr>
      <w:r w:rsidRPr="00B16E5D">
        <w:rPr>
          <w:rFonts w:asciiTheme="majorHAnsi" w:hAnsiTheme="majorHAnsi" w:cs="Segoe UI"/>
          <w:sz w:val="22"/>
          <w:szCs w:val="22"/>
        </w:rPr>
        <w:t xml:space="preserve">UWAGA : </w:t>
      </w:r>
    </w:p>
    <w:p w:rsidR="00B16E5D" w:rsidRPr="00B16E5D" w:rsidRDefault="00B16E5D" w:rsidP="00B16E5D">
      <w:pPr>
        <w:tabs>
          <w:tab w:val="left" w:pos="3855"/>
        </w:tabs>
        <w:spacing w:after="40"/>
        <w:ind w:left="426"/>
        <w:jc w:val="both"/>
        <w:rPr>
          <w:rFonts w:asciiTheme="majorHAnsi" w:hAnsiTheme="majorHAnsi" w:cs="Segoe UI"/>
          <w:sz w:val="22"/>
          <w:szCs w:val="22"/>
        </w:rPr>
      </w:pPr>
      <w:r w:rsidRPr="00B16E5D">
        <w:rPr>
          <w:rFonts w:asciiTheme="majorHAnsi" w:hAnsiTheme="majorHAnsi" w:cs="Segoe UI"/>
          <w:sz w:val="22"/>
          <w:szCs w:val="22"/>
        </w:rPr>
        <w:t xml:space="preserve">Zamawiający wymaga złożenia wraz z ofertą wstępnego harmonogramu rzeczowo – finansowego  realizacji inwestycji w zakresie przedmiotu zamówienia. Harmonogram prac winien uwzględniać konieczność wykonania robót wewnątrz obiektu w taki sposób i takim czasie aby umożliwić ich zakończenie nie później niż w 18 miesięcy od podpisania umowy. Wszelkie otwory w ścianach zewnętrznych dla wyodrębnionego rejonu prac należy wyposażyć w szczelne </w:t>
      </w:r>
      <w:r w:rsidRPr="00B16E5D">
        <w:rPr>
          <w:rFonts w:asciiTheme="majorHAnsi" w:hAnsiTheme="majorHAnsi" w:cs="Segoe UI"/>
          <w:sz w:val="22"/>
          <w:szCs w:val="22"/>
        </w:rPr>
        <w:lastRenderedPageBreak/>
        <w:t xml:space="preserve">przegrody lub drzwi tymczasowe. </w:t>
      </w:r>
    </w:p>
    <w:p w:rsidR="00B16E5D" w:rsidRPr="00B16E5D" w:rsidRDefault="00B16E5D" w:rsidP="00B16E5D">
      <w:pPr>
        <w:tabs>
          <w:tab w:val="left" w:pos="3855"/>
        </w:tabs>
        <w:spacing w:after="40"/>
        <w:ind w:left="426"/>
        <w:jc w:val="both"/>
        <w:rPr>
          <w:rFonts w:asciiTheme="majorHAnsi" w:hAnsiTheme="majorHAnsi" w:cs="Segoe UI"/>
          <w:sz w:val="22"/>
          <w:szCs w:val="22"/>
        </w:rPr>
      </w:pPr>
      <w:r w:rsidRPr="00B16E5D">
        <w:rPr>
          <w:rFonts w:asciiTheme="majorHAnsi" w:hAnsiTheme="majorHAnsi" w:cs="Segoe UI"/>
          <w:sz w:val="22"/>
          <w:szCs w:val="22"/>
        </w:rPr>
        <w:t xml:space="preserve">Wykonywanie prac głośnych należy planować w dostosowaniu do kalendarza wydarzeń artystycznych Uczelni. </w:t>
      </w:r>
    </w:p>
    <w:p w:rsidR="00B16E5D" w:rsidRPr="00B16E5D" w:rsidRDefault="00B16E5D" w:rsidP="00B16E5D">
      <w:pPr>
        <w:tabs>
          <w:tab w:val="left" w:pos="3855"/>
        </w:tabs>
        <w:spacing w:after="40"/>
        <w:ind w:left="426"/>
        <w:jc w:val="both"/>
        <w:rPr>
          <w:rFonts w:asciiTheme="majorHAnsi" w:hAnsiTheme="majorHAnsi" w:cs="Segoe UI"/>
          <w:sz w:val="22"/>
          <w:szCs w:val="22"/>
        </w:rPr>
      </w:pPr>
      <w:r w:rsidRPr="00B16E5D">
        <w:rPr>
          <w:rFonts w:asciiTheme="majorHAnsi" w:hAnsiTheme="majorHAnsi" w:cs="Segoe UI"/>
          <w:sz w:val="22"/>
          <w:szCs w:val="22"/>
        </w:rPr>
        <w:t xml:space="preserve">Celem jest wykonanie tych prac (prace głośne, prace powodujące pylenie), które powodują największą uciążliwość dla funkcjonowania Uczelni w miarę możliwości w trakcie miesięcy wakacyjnych. </w:t>
      </w:r>
    </w:p>
    <w:p w:rsidR="00A268FA" w:rsidRPr="00A268FA" w:rsidRDefault="00B16E5D" w:rsidP="00B16E5D">
      <w:pPr>
        <w:tabs>
          <w:tab w:val="left" w:pos="3855"/>
        </w:tabs>
        <w:spacing w:after="40"/>
        <w:ind w:left="426"/>
        <w:jc w:val="both"/>
        <w:rPr>
          <w:rFonts w:asciiTheme="majorHAnsi" w:hAnsiTheme="majorHAnsi" w:cs="Segoe UI"/>
          <w:sz w:val="22"/>
          <w:szCs w:val="22"/>
        </w:rPr>
      </w:pPr>
      <w:r w:rsidRPr="00B16E5D">
        <w:rPr>
          <w:rFonts w:asciiTheme="majorHAnsi" w:hAnsiTheme="majorHAnsi" w:cs="Segoe UI"/>
          <w:sz w:val="22"/>
          <w:szCs w:val="22"/>
        </w:rPr>
        <w:t>Ostateczny harmonogram robót zostanie opracowany przez Wykonawcę nie później niż dwa tygodnie od podpisania umowy wraz z przedstawieniem harmonogramu dostaw elementów wyposażenia wnętrz. Ostateczny harmonogram zostanie przyjęty do realizacji po zaakceptowaniu przez Zamawiającego.</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Opis przedmiotu zamówienia w oparciu o wspólny słownik zamówień publicznych:</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45000000-7 – Roboty budowlane</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45111300-1 - Roboty rozbiórkowe</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45262110-5 -  Wznoszenie rusztowań</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45311000-0 - Roboty w zakresie okablowania oraz instalacji elektrycznych</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45317000-2 - Inne instalacje elektryczne</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45312000-7 - Instalowanie systemów alarmowych i anten</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45314300-4 - Instalowanie infrastruktury okablowania</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45332400-7 - Roboty instalacyjne w zakresie urządzeń sanitarnych</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45421111-5 - Instalowanie framug drzwiowych</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45421131-1 - Instalowanie drzwi</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45430000-0 - Pokrywanie podłóg i ścian</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45442100-8 - Roboty malarskie</w:t>
      </w:r>
    </w:p>
    <w:p w:rsidR="00A268FA" w:rsidRPr="00A268FA" w:rsidRDefault="00A268FA" w:rsidP="00A268FA">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45223100-7 - Montaż konstrukcji metalowych</w:t>
      </w:r>
    </w:p>
    <w:p w:rsidR="00F05CE3" w:rsidRPr="00BB1A2F" w:rsidRDefault="00F05CE3" w:rsidP="00A268FA">
      <w:pPr>
        <w:tabs>
          <w:tab w:val="left" w:pos="3855"/>
        </w:tabs>
        <w:spacing w:after="40"/>
        <w:ind w:left="426"/>
        <w:jc w:val="both"/>
        <w:rPr>
          <w:rFonts w:ascii="Calibri" w:hAnsi="Calibri"/>
          <w:sz w:val="22"/>
          <w:szCs w:val="22"/>
        </w:rPr>
      </w:pPr>
      <w:r w:rsidRPr="00BB1A2F">
        <w:rPr>
          <w:rFonts w:ascii="Calibri" w:hAnsi="Calibri"/>
          <w:sz w:val="22"/>
          <w:szCs w:val="22"/>
        </w:rPr>
        <w:t>Szczegółowy opis przedmiotu zamówienia zawiera:</w:t>
      </w:r>
    </w:p>
    <w:p w:rsidR="00F05CE3" w:rsidRDefault="00F05CE3" w:rsidP="00F05CE3">
      <w:pPr>
        <w:tabs>
          <w:tab w:val="left" w:pos="3855"/>
        </w:tabs>
        <w:spacing w:after="40"/>
        <w:ind w:left="426"/>
        <w:jc w:val="both"/>
        <w:rPr>
          <w:rFonts w:ascii="Calibri" w:hAnsi="Calibri"/>
          <w:sz w:val="22"/>
          <w:szCs w:val="22"/>
        </w:rPr>
      </w:pPr>
      <w:r w:rsidRPr="004608B0">
        <w:rPr>
          <w:rFonts w:ascii="Calibri" w:hAnsi="Calibri"/>
          <w:sz w:val="22"/>
          <w:szCs w:val="22"/>
        </w:rPr>
        <w:t>Załącznik nr 2 do SIWZ oraz istotne postanowienia umowy będące załącznikiem nr 5 do SIWZ.</w:t>
      </w:r>
    </w:p>
    <w:p w:rsidR="00F05CE3" w:rsidRDefault="00F05CE3" w:rsidP="00F05CE3">
      <w:pPr>
        <w:tabs>
          <w:tab w:val="left" w:pos="3855"/>
        </w:tabs>
        <w:spacing w:after="40"/>
        <w:ind w:left="426"/>
        <w:jc w:val="both"/>
        <w:rPr>
          <w:rFonts w:ascii="Calibri" w:hAnsi="Calibri"/>
          <w:sz w:val="22"/>
          <w:szCs w:val="22"/>
        </w:rPr>
      </w:pPr>
      <w:r w:rsidRPr="004608B0">
        <w:rPr>
          <w:rFonts w:ascii="Calibri" w:hAnsi="Calibri"/>
          <w:sz w:val="22"/>
          <w:szCs w:val="22"/>
        </w:rPr>
        <w:t xml:space="preserve">Dokumentacja techniczna zawarta jest w załączniku </w:t>
      </w:r>
      <w:r w:rsidR="00443453">
        <w:rPr>
          <w:rFonts w:ascii="Calibri" w:hAnsi="Calibri"/>
          <w:sz w:val="22"/>
          <w:szCs w:val="22"/>
        </w:rPr>
        <w:t>2</w:t>
      </w:r>
      <w:r w:rsidRPr="004608B0">
        <w:rPr>
          <w:rFonts w:ascii="Calibri" w:hAnsi="Calibri"/>
          <w:sz w:val="22"/>
          <w:szCs w:val="22"/>
        </w:rPr>
        <w:t xml:space="preserve"> do SIWZ.</w:t>
      </w:r>
      <w:r w:rsidR="00443453">
        <w:rPr>
          <w:rFonts w:ascii="Calibri" w:hAnsi="Calibri"/>
          <w:sz w:val="22"/>
          <w:szCs w:val="22"/>
        </w:rPr>
        <w:t xml:space="preserve"> Materiał w załączniku nr 6 ma charakter pomocniczo-poglądowy – nie stanowi opisu przedmiotu zamówienia.</w:t>
      </w:r>
    </w:p>
    <w:p w:rsidR="00FD70DD" w:rsidRPr="00BB1A2F" w:rsidRDefault="00FD70DD" w:rsidP="00F05CE3">
      <w:pPr>
        <w:tabs>
          <w:tab w:val="left" w:pos="3855"/>
        </w:tabs>
        <w:spacing w:after="40"/>
        <w:ind w:left="426"/>
        <w:jc w:val="both"/>
        <w:rPr>
          <w:rFonts w:ascii="Calibri" w:hAnsi="Calibri"/>
          <w:sz w:val="22"/>
          <w:szCs w:val="22"/>
        </w:rPr>
      </w:pPr>
    </w:p>
    <w:p w:rsidR="00427453" w:rsidRPr="004E759D" w:rsidRDefault="00E37F70"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937BEA">
        <w:rPr>
          <w:rFonts w:asciiTheme="majorHAnsi" w:hAnsiTheme="majorHAnsi" w:cs="Segoe UI"/>
          <w:b/>
          <w:sz w:val="22"/>
          <w:szCs w:val="22"/>
        </w:rPr>
        <w:t>nie dopuszcza</w:t>
      </w:r>
      <w:r w:rsidRPr="00A0742B">
        <w:rPr>
          <w:rFonts w:asciiTheme="majorHAnsi" w:hAnsiTheme="majorHAnsi" w:cs="Segoe UI"/>
          <w:sz w:val="22"/>
          <w:szCs w:val="22"/>
        </w:rPr>
        <w:t xml:space="preserve"> </w:t>
      </w:r>
      <w:r w:rsidRPr="004E759D">
        <w:rPr>
          <w:rFonts w:asciiTheme="majorHAnsi" w:hAnsiTheme="majorHAnsi" w:cs="Segoe UI"/>
          <w:sz w:val="22"/>
          <w:szCs w:val="22"/>
        </w:rPr>
        <w:t>możliwości składania ofert częściowych.</w:t>
      </w:r>
    </w:p>
    <w:p w:rsidR="00FB05DF" w:rsidRPr="004E759D" w:rsidRDefault="00FB05DF"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dopuszcza </w:t>
      </w:r>
      <w:r w:rsidRPr="004E759D">
        <w:rPr>
          <w:rFonts w:asciiTheme="majorHAnsi" w:hAnsiTheme="majorHAnsi" w:cs="Segoe UI"/>
          <w:sz w:val="22"/>
          <w:szCs w:val="22"/>
        </w:rPr>
        <w:t>składania ofert wariantowych.</w:t>
      </w:r>
    </w:p>
    <w:p w:rsidR="008846A9" w:rsidRPr="004E759D" w:rsidRDefault="00E37F70"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przewiduje </w:t>
      </w:r>
      <w:r w:rsidRPr="004E759D">
        <w:rPr>
          <w:rFonts w:asciiTheme="majorHAnsi" w:hAnsiTheme="majorHAnsi" w:cs="Segoe UI"/>
          <w:sz w:val="22"/>
          <w:szCs w:val="22"/>
        </w:rPr>
        <w:t>udzieleni</w:t>
      </w:r>
      <w:r w:rsidR="00DB36A1" w:rsidRPr="004E759D">
        <w:rPr>
          <w:rFonts w:asciiTheme="majorHAnsi" w:hAnsiTheme="majorHAnsi" w:cs="Segoe UI"/>
          <w:sz w:val="22"/>
          <w:szCs w:val="22"/>
        </w:rPr>
        <w:t>a</w:t>
      </w:r>
      <w:r w:rsidRPr="004E759D">
        <w:rPr>
          <w:rFonts w:asciiTheme="majorHAnsi" w:hAnsiTheme="majorHAnsi" w:cs="Segoe UI"/>
          <w:sz w:val="22"/>
          <w:szCs w:val="22"/>
        </w:rPr>
        <w:t xml:space="preserve"> zamówień</w:t>
      </w:r>
      <w:r w:rsidR="00B011C3" w:rsidRPr="004E759D">
        <w:rPr>
          <w:rFonts w:asciiTheme="majorHAnsi" w:hAnsiTheme="majorHAnsi"/>
          <w:sz w:val="22"/>
          <w:szCs w:val="22"/>
        </w:rPr>
        <w:t xml:space="preserve">, o których mowa w </w:t>
      </w:r>
      <w:r w:rsidR="00BD11A4" w:rsidRPr="004E759D">
        <w:rPr>
          <w:rFonts w:asciiTheme="majorHAnsi" w:hAnsiTheme="majorHAnsi"/>
          <w:sz w:val="22"/>
          <w:szCs w:val="22"/>
        </w:rPr>
        <w:t>art</w:t>
      </w:r>
      <w:r w:rsidR="003B0B61" w:rsidRPr="004E759D">
        <w:rPr>
          <w:rFonts w:asciiTheme="majorHAnsi" w:hAnsiTheme="majorHAnsi"/>
          <w:sz w:val="22"/>
          <w:szCs w:val="22"/>
        </w:rPr>
        <w:t xml:space="preserve">. 67 ust. </w:t>
      </w:r>
      <w:r w:rsidR="00B011C3" w:rsidRPr="004E759D">
        <w:rPr>
          <w:rFonts w:asciiTheme="majorHAnsi" w:hAnsiTheme="majorHAnsi"/>
          <w:sz w:val="22"/>
          <w:szCs w:val="22"/>
        </w:rPr>
        <w:t xml:space="preserve">1 pkt </w:t>
      </w:r>
      <w:r w:rsidR="008846A9" w:rsidRPr="004E759D">
        <w:rPr>
          <w:rFonts w:asciiTheme="majorHAnsi" w:hAnsiTheme="majorHAnsi"/>
          <w:b/>
          <w:sz w:val="22"/>
          <w:szCs w:val="22"/>
        </w:rPr>
        <w:t xml:space="preserve">6 / </w:t>
      </w:r>
      <w:r w:rsidR="00B011C3" w:rsidRPr="004E759D">
        <w:rPr>
          <w:rFonts w:asciiTheme="majorHAnsi" w:hAnsiTheme="majorHAnsi"/>
          <w:b/>
          <w:sz w:val="22"/>
          <w:szCs w:val="22"/>
        </w:rPr>
        <w:t>7</w:t>
      </w:r>
      <w:r w:rsidRPr="004E759D">
        <w:rPr>
          <w:rFonts w:asciiTheme="majorHAnsi" w:hAnsiTheme="majorHAnsi" w:cs="Segoe UI"/>
          <w:sz w:val="22"/>
          <w:szCs w:val="22"/>
        </w:rPr>
        <w:t>.</w:t>
      </w:r>
    </w:p>
    <w:p w:rsidR="00FB05DF" w:rsidRPr="003F5D6C" w:rsidRDefault="00C01278"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sz w:val="22"/>
          <w:szCs w:val="22"/>
          <w14:numForm w14:val="lining"/>
        </w:rPr>
        <w:t xml:space="preserve">Zamawiający </w:t>
      </w:r>
      <w:r w:rsidRPr="004E759D">
        <w:rPr>
          <w:rFonts w:asciiTheme="majorHAnsi" w:hAnsiTheme="majorHAnsi"/>
          <w:b/>
          <w:sz w:val="22"/>
          <w:szCs w:val="22"/>
          <w14:numForm w14:val="lining"/>
        </w:rPr>
        <w:t>nie zastrzega</w:t>
      </w:r>
      <w:r w:rsidRPr="004E759D">
        <w:rPr>
          <w:rFonts w:asciiTheme="majorHAnsi" w:hAnsiTheme="majorHAnsi"/>
          <w:sz w:val="22"/>
          <w:szCs w:val="22"/>
          <w14:numForm w14:val="lining"/>
        </w:rPr>
        <w:t xml:space="preserve"> obowiązku osobistego wykonania przez wykonawcę prac związanych </w:t>
      </w:r>
      <w:r w:rsidRPr="004E759D">
        <w:rPr>
          <w:rFonts w:asciiTheme="majorHAnsi" w:hAnsiTheme="majorHAnsi"/>
          <w:b/>
          <w:sz w:val="22"/>
          <w:szCs w:val="22"/>
          <w14:numForm w14:val="lining"/>
        </w:rPr>
        <w:t xml:space="preserve">z </w:t>
      </w:r>
      <w:r w:rsidR="00423F06">
        <w:rPr>
          <w:rFonts w:asciiTheme="majorHAnsi" w:hAnsiTheme="majorHAnsi"/>
          <w:b/>
          <w:sz w:val="22"/>
          <w:szCs w:val="22"/>
          <w14:numForm w14:val="lining"/>
        </w:rPr>
        <w:t>realizacją przedmiotu zamówienia.</w:t>
      </w:r>
    </w:p>
    <w:p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Zamawiający dopuszcza możliwość składania ofert równoważnych, spełniających wszelkie normy, parametry lub standardy techniczne i jakościowe przedmiotu zamówienia, zgodnie z</w:t>
      </w:r>
      <w:r w:rsidR="00253DE5">
        <w:rPr>
          <w:rFonts w:asciiTheme="majorHAnsi" w:hAnsiTheme="majorHAnsi" w:cstheme="majorHAnsi"/>
          <w:sz w:val="22"/>
          <w:szCs w:val="22"/>
        </w:rPr>
        <w:t> </w:t>
      </w:r>
      <w:r w:rsidRPr="00015D18">
        <w:rPr>
          <w:rFonts w:asciiTheme="majorHAnsi" w:hAnsiTheme="majorHAnsi" w:cstheme="majorHAnsi"/>
          <w:sz w:val="22"/>
          <w:szCs w:val="22"/>
        </w:rPr>
        <w:t>wymaganiami Zamawiającego. Ilekroć w opisie przedmiotu zamówienia użyto sformułowania równorzędny – oznacza ono, to samo co równoważny, zgodnie z opisem w</w:t>
      </w:r>
      <w:r w:rsidR="00253DE5">
        <w:rPr>
          <w:rFonts w:asciiTheme="majorHAnsi" w:hAnsiTheme="majorHAnsi" w:cstheme="majorHAnsi"/>
          <w:sz w:val="22"/>
          <w:szCs w:val="22"/>
        </w:rPr>
        <w:t> </w:t>
      </w:r>
      <w:r w:rsidRPr="00015D18">
        <w:rPr>
          <w:rFonts w:asciiTheme="majorHAnsi" w:hAnsiTheme="majorHAnsi" w:cstheme="majorHAnsi"/>
          <w:sz w:val="22"/>
          <w:szCs w:val="22"/>
        </w:rPr>
        <w:t xml:space="preserve">zdaniu poprzednim, tak jak i w przypadku wskazania konkretnych znaków towarowych. </w:t>
      </w:r>
    </w:p>
    <w:p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 xml:space="preserve">W przypadku wystąpienia w dokumentacji projektowej, opisu przedmiotu zamówienia przez wskazanie znaku towarowego, patentu lub pochodzenia, Zamawiający dopuszcza składanie ofert równoważnych z zastosowaniem innych materiałów niż podane w dokumentacji projektowej, pod warunkiem, że zaproponowane materiały będą posiadały parametry </w:t>
      </w:r>
      <w:r w:rsidRPr="00015D18">
        <w:rPr>
          <w:rFonts w:asciiTheme="majorHAnsi" w:hAnsiTheme="majorHAnsi" w:cstheme="majorHAnsi"/>
          <w:sz w:val="22"/>
          <w:szCs w:val="22"/>
        </w:rPr>
        <w:lastRenderedPageBreak/>
        <w:t xml:space="preserve">techniczne nie gorsze niż te, które przedstawiono w dokumentacji projektowej. </w:t>
      </w:r>
    </w:p>
    <w:p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 xml:space="preserve">Zgodnie z art. 30 ust. 5 ustawy </w:t>
      </w:r>
      <w:proofErr w:type="spellStart"/>
      <w:r w:rsidRPr="00015D18">
        <w:rPr>
          <w:rFonts w:asciiTheme="majorHAnsi" w:hAnsiTheme="majorHAnsi" w:cstheme="majorHAnsi"/>
          <w:sz w:val="22"/>
          <w:szCs w:val="22"/>
        </w:rPr>
        <w:t>Pzp</w:t>
      </w:r>
      <w:proofErr w:type="spellEnd"/>
      <w:r w:rsidRPr="00015D18">
        <w:rPr>
          <w:rFonts w:asciiTheme="majorHAnsi" w:hAnsiTheme="majorHAnsi" w:cstheme="majorHAnsi"/>
          <w:sz w:val="22"/>
          <w:szCs w:val="22"/>
        </w:rPr>
        <w:t xml:space="preserve"> Wykonawca, który powołuje się na rozwiązania równoważne, jest zobowiązany wykazać, że oferowane przez niego materiały spełniają wymagania określone przez Zamawiającego. W takim przypadku Wykonawca musi przed zastosowaniem danego rozwiązania na etapie realizacji zamówienia przedstawić zaproponowane rozwiązanie do akceptacji Zamawiającego proponowane rozwiązania równoważne przedkładając w tym celu foldery, dane techniczne i aprobaty techniczne materiałów równoważnych, aby Zamawiający mógł sprawdzić czy odpowiadają one wymaganiom postawionym w dokumentacji projektowej. Zaoferowane materiały równoważne muszą odpowiadać co do jakości wymogom wyrobów opisanych w SIWZ.</w:t>
      </w:r>
    </w:p>
    <w:p w:rsidR="0015667B" w:rsidRPr="008D10F7" w:rsidRDefault="0015667B" w:rsidP="00B16E5D">
      <w:pPr>
        <w:pStyle w:val="Akapitzlist"/>
        <w:numPr>
          <w:ilvl w:val="0"/>
          <w:numId w:val="28"/>
        </w:numPr>
        <w:jc w:val="both"/>
        <w:rPr>
          <w:rFonts w:asciiTheme="majorHAnsi" w:hAnsiTheme="majorHAnsi"/>
          <w:sz w:val="22"/>
          <w:szCs w:val="22"/>
          <w14:numForm w14:val="lining"/>
        </w:rPr>
      </w:pPr>
      <w:r w:rsidRPr="008D10F7">
        <w:rPr>
          <w:rFonts w:asciiTheme="majorHAnsi" w:hAnsiTheme="majorHAnsi"/>
          <w:sz w:val="22"/>
          <w:szCs w:val="22"/>
          <w14:numForm w14:val="lining"/>
        </w:rPr>
        <w:t>Zamawiający stosownie do art. 29 ust. 3a ustawy, wymaga zatrudnienia przez wykonawcę lub podwykonawcę na podstawie umowy o pracę osób wykonujących czynności pracownika fizycznego – robotnika budowlanego w zakresie realizacji zamówienia, których wykonanie polega na wykonywaniu pracy w sposób określony w art. 22 § 1 ustawy z dnia 26 czerwca 1974 r. – Kodeks pracy</w:t>
      </w:r>
      <w:r w:rsidR="00B16E5D">
        <w:rPr>
          <w:rFonts w:asciiTheme="majorHAnsi" w:hAnsiTheme="majorHAnsi"/>
          <w:sz w:val="22"/>
          <w:szCs w:val="22"/>
          <w14:numForm w14:val="lining"/>
        </w:rPr>
        <w:t xml:space="preserve"> </w:t>
      </w:r>
      <w:r w:rsidR="00B16E5D" w:rsidRPr="00B16E5D">
        <w:rPr>
          <w:rFonts w:asciiTheme="majorHAnsi" w:hAnsiTheme="majorHAnsi"/>
          <w:sz w:val="22"/>
          <w:szCs w:val="22"/>
          <w14:numForm w14:val="lining"/>
        </w:rPr>
        <w:t>(</w:t>
      </w:r>
      <w:proofErr w:type="spellStart"/>
      <w:r w:rsidR="00B16E5D" w:rsidRPr="00B16E5D">
        <w:rPr>
          <w:rFonts w:asciiTheme="majorHAnsi" w:hAnsiTheme="majorHAnsi"/>
          <w:sz w:val="22"/>
          <w:szCs w:val="22"/>
          <w14:numForm w14:val="lining"/>
        </w:rPr>
        <w:t>t.j</w:t>
      </w:r>
      <w:proofErr w:type="spellEnd"/>
      <w:r w:rsidR="00B16E5D" w:rsidRPr="00B16E5D">
        <w:rPr>
          <w:rFonts w:asciiTheme="majorHAnsi" w:hAnsiTheme="majorHAnsi"/>
          <w:sz w:val="22"/>
          <w:szCs w:val="22"/>
          <w14:numForm w14:val="lining"/>
        </w:rPr>
        <w:t>. Dz. U. z 2018 r. poz. 917, 1000, 1076)</w:t>
      </w:r>
      <w:r w:rsidRPr="008D10F7">
        <w:rPr>
          <w:rFonts w:asciiTheme="majorHAnsi" w:hAnsiTheme="majorHAnsi"/>
          <w:sz w:val="22"/>
          <w:szCs w:val="22"/>
          <w14:numForm w14:val="lining"/>
        </w:rPr>
        <w:t>.</w:t>
      </w:r>
    </w:p>
    <w:p w:rsidR="0015667B" w:rsidRPr="008D10F7" w:rsidRDefault="0015667B" w:rsidP="00DA22F1">
      <w:pPr>
        <w:pStyle w:val="Akapitzlist"/>
        <w:numPr>
          <w:ilvl w:val="0"/>
          <w:numId w:val="43"/>
        </w:numPr>
        <w:jc w:val="both"/>
        <w:rPr>
          <w:rFonts w:asciiTheme="majorHAnsi" w:hAnsiTheme="majorHAnsi"/>
          <w:sz w:val="22"/>
          <w:szCs w:val="22"/>
          <w14:numForm w14:val="lining"/>
        </w:rPr>
      </w:pPr>
      <w:r w:rsidRPr="008D10F7">
        <w:rPr>
          <w:rFonts w:asciiTheme="majorHAnsi" w:hAnsiTheme="majorHAnsi"/>
          <w:sz w:val="22"/>
          <w:szCs w:val="22"/>
          <w14:numForm w14:val="lining"/>
        </w:rPr>
        <w:t>Po stronie Wykonawcy leży wymóg zatrudnienia pracowników fizycznych (robotników budowlanych) wykonujących z ramienia Wykonawcy przedmiot umowy wyłącznie w</w:t>
      </w:r>
      <w:r w:rsidR="00253DE5">
        <w:rPr>
          <w:rFonts w:asciiTheme="majorHAnsi" w:hAnsiTheme="majorHAnsi"/>
          <w:sz w:val="22"/>
          <w:szCs w:val="22"/>
          <w14:numForm w14:val="lining"/>
        </w:rPr>
        <w:t> </w:t>
      </w:r>
      <w:r w:rsidRPr="008D10F7">
        <w:rPr>
          <w:rFonts w:asciiTheme="majorHAnsi" w:hAnsiTheme="majorHAnsi"/>
          <w:sz w:val="22"/>
          <w:szCs w:val="22"/>
          <w14:numForm w14:val="lining"/>
        </w:rPr>
        <w:t xml:space="preserve">ramach stosunku pracy w rozumieniu Kodeksu pracy. Ponadto Wykonawca zapewnia odpowiednią administrację i dozór techniczny, właściwy dla jakości i zakresu realizowanych prac. </w:t>
      </w:r>
    </w:p>
    <w:p w:rsidR="0015667B" w:rsidRPr="008D10F7" w:rsidRDefault="0015667B" w:rsidP="00DA22F1">
      <w:pPr>
        <w:pStyle w:val="Akapitzlist"/>
        <w:numPr>
          <w:ilvl w:val="0"/>
          <w:numId w:val="43"/>
        </w:numPr>
        <w:jc w:val="both"/>
        <w:rPr>
          <w:rFonts w:asciiTheme="majorHAnsi" w:hAnsiTheme="majorHAnsi"/>
          <w:sz w:val="22"/>
          <w:szCs w:val="22"/>
          <w14:numForm w14:val="lining"/>
        </w:rPr>
      </w:pPr>
      <w:r w:rsidRPr="008D10F7">
        <w:rPr>
          <w:rFonts w:asciiTheme="majorHAnsi" w:hAnsiTheme="majorHAnsi"/>
          <w:sz w:val="22"/>
          <w:szCs w:val="22"/>
          <w14:numForm w14:val="lining"/>
        </w:rPr>
        <w:t>Wykonawca w terminie do 10 dni licząc od dnia podpisania Umowy będzie zobowiązany do przedstawienia Zamawiającemu dokumentów potwierdzających sposób zatrudnienie osób, o których mowa w pkt 4 w postaci oświadczenia tych osób, że są zatrudnione na</w:t>
      </w:r>
      <w:r w:rsidR="00253DE5">
        <w:rPr>
          <w:rFonts w:asciiTheme="majorHAnsi" w:hAnsiTheme="majorHAnsi"/>
          <w:sz w:val="22"/>
          <w:szCs w:val="22"/>
          <w14:numForm w14:val="lining"/>
        </w:rPr>
        <w:t> </w:t>
      </w:r>
      <w:r w:rsidRPr="008D10F7">
        <w:rPr>
          <w:rFonts w:asciiTheme="majorHAnsi" w:hAnsiTheme="majorHAnsi"/>
          <w:sz w:val="22"/>
          <w:szCs w:val="22"/>
          <w14:numForm w14:val="lining"/>
        </w:rPr>
        <w:t>podstawie umowy o pracę w rozumieniu przepisów ustawy z dnia 26 czerwca 1974 r. – Kodeks pracy z uwzględnieniem minimalnego wynagrodzenia za pracę ustalonego na</w:t>
      </w:r>
      <w:r w:rsidR="00253DE5">
        <w:rPr>
          <w:rFonts w:asciiTheme="majorHAnsi" w:hAnsiTheme="majorHAnsi"/>
          <w:sz w:val="22"/>
          <w:szCs w:val="22"/>
          <w14:numForm w14:val="lining"/>
        </w:rPr>
        <w:t> </w:t>
      </w:r>
      <w:r w:rsidRPr="008D10F7">
        <w:rPr>
          <w:rFonts w:asciiTheme="majorHAnsi" w:hAnsiTheme="majorHAnsi"/>
          <w:sz w:val="22"/>
          <w:szCs w:val="22"/>
          <w14:numForm w14:val="lining"/>
        </w:rPr>
        <w:t>podstawie ustawy z dnia 10 października 2002 r. o minimalnym wynagrodzeniu za</w:t>
      </w:r>
      <w:r w:rsidR="00253DE5">
        <w:rPr>
          <w:rFonts w:asciiTheme="majorHAnsi" w:hAnsiTheme="majorHAnsi"/>
          <w:sz w:val="22"/>
          <w:szCs w:val="22"/>
          <w14:numForm w14:val="lining"/>
        </w:rPr>
        <w:t> </w:t>
      </w:r>
      <w:r w:rsidRPr="008D10F7">
        <w:rPr>
          <w:rFonts w:asciiTheme="majorHAnsi" w:hAnsiTheme="majorHAnsi"/>
          <w:sz w:val="22"/>
          <w:szCs w:val="22"/>
          <w14:numForm w14:val="lining"/>
        </w:rPr>
        <w:t>pracę przez cały okres realizacji przedmiotu zamówienia</w:t>
      </w:r>
      <w:r w:rsidR="00B16E5D">
        <w:rPr>
          <w:rFonts w:asciiTheme="majorHAnsi" w:hAnsiTheme="majorHAnsi"/>
          <w:sz w:val="22"/>
          <w:szCs w:val="22"/>
          <w14:numForm w14:val="lining"/>
        </w:rPr>
        <w:t xml:space="preserve"> </w:t>
      </w:r>
      <w:r w:rsidR="00B16E5D" w:rsidRPr="00B16E5D">
        <w:rPr>
          <w:rFonts w:asciiTheme="majorHAnsi" w:hAnsiTheme="majorHAnsi"/>
          <w:sz w:val="22"/>
          <w:szCs w:val="22"/>
          <w14:numForm w14:val="lining"/>
        </w:rPr>
        <w:t>(</w:t>
      </w:r>
      <w:proofErr w:type="spellStart"/>
      <w:r w:rsidR="00B16E5D" w:rsidRPr="00B16E5D">
        <w:rPr>
          <w:rFonts w:asciiTheme="majorHAnsi" w:hAnsiTheme="majorHAnsi"/>
          <w:sz w:val="22"/>
          <w:szCs w:val="22"/>
          <w14:numForm w14:val="lining"/>
        </w:rPr>
        <w:t>t.j</w:t>
      </w:r>
      <w:proofErr w:type="spellEnd"/>
      <w:r w:rsidR="00B16E5D" w:rsidRPr="00B16E5D">
        <w:rPr>
          <w:rFonts w:asciiTheme="majorHAnsi" w:hAnsiTheme="majorHAnsi"/>
          <w:sz w:val="22"/>
          <w:szCs w:val="22"/>
          <w14:numForm w14:val="lining"/>
        </w:rPr>
        <w:t>. Dz. U. 2017 r. poz. 847, z 2018 r. poz. 650)</w:t>
      </w:r>
      <w:r w:rsidRPr="008D10F7">
        <w:rPr>
          <w:rFonts w:asciiTheme="majorHAnsi" w:hAnsiTheme="majorHAnsi"/>
          <w:sz w:val="22"/>
          <w:szCs w:val="22"/>
          <w14:numForm w14:val="lining"/>
        </w:rPr>
        <w:t>,</w:t>
      </w:r>
    </w:p>
    <w:p w:rsidR="0015667B" w:rsidRPr="008D10F7" w:rsidRDefault="0015667B" w:rsidP="00DA22F1">
      <w:pPr>
        <w:pStyle w:val="Akapitzlist"/>
        <w:numPr>
          <w:ilvl w:val="0"/>
          <w:numId w:val="43"/>
        </w:numPr>
        <w:jc w:val="both"/>
        <w:rPr>
          <w:rFonts w:asciiTheme="majorHAnsi" w:hAnsiTheme="majorHAnsi"/>
          <w:b/>
          <w:i/>
          <w:sz w:val="22"/>
          <w:szCs w:val="22"/>
          <w14:numForm w14:val="lining"/>
        </w:rPr>
      </w:pPr>
      <w:r w:rsidRPr="008D10F7">
        <w:rPr>
          <w:rFonts w:asciiTheme="majorHAnsi" w:hAnsiTheme="majorHAnsi"/>
          <w:sz w:val="22"/>
          <w:szCs w:val="22"/>
          <w14:numForm w14:val="lining"/>
        </w:rPr>
        <w:t>Wykonawca, przez cały okres realizacji zamówienia, na każde pisemne żądanie Zamawiającego w terminie do 5 dni przedkładał będzie Zamawiającemu raport stanu i</w:t>
      </w:r>
      <w:r w:rsidR="00253DE5">
        <w:rPr>
          <w:rFonts w:asciiTheme="majorHAnsi" w:hAnsiTheme="majorHAnsi"/>
          <w:sz w:val="22"/>
          <w:szCs w:val="22"/>
          <w14:numForm w14:val="lining"/>
        </w:rPr>
        <w:t> </w:t>
      </w:r>
      <w:r w:rsidRPr="008D10F7">
        <w:rPr>
          <w:rFonts w:asciiTheme="majorHAnsi" w:hAnsiTheme="majorHAnsi"/>
          <w:sz w:val="22"/>
          <w:szCs w:val="22"/>
          <w14:numForm w14:val="lining"/>
        </w:rPr>
        <w:t>sposobu zatrudnienia ww. osób, oświadczenia zatrudnionych osób o kontynuowaniu zatrudnienia na podstawie umowy o pracę oraz otrzymaniu wynagrodzenia w wysokości nie niższej niż minimalne wynagrodzenie za pracę, a także listę obecności.</w:t>
      </w:r>
    </w:p>
    <w:p w:rsidR="00BB1A2F" w:rsidRPr="000E686A" w:rsidRDefault="00BB1A2F" w:rsidP="000E686A">
      <w:pPr>
        <w:pStyle w:val="Akapitzlist"/>
        <w:tabs>
          <w:tab w:val="left" w:pos="3855"/>
        </w:tabs>
        <w:spacing w:after="40"/>
        <w:ind w:left="720"/>
        <w:jc w:val="both"/>
        <w:rPr>
          <w:rFonts w:asciiTheme="majorHAnsi" w:hAnsiTheme="majorHAnsi"/>
          <w:b/>
          <w:i/>
          <w:sz w:val="20"/>
          <w:szCs w:val="20"/>
          <w14:numForm w14:val="lining"/>
        </w:rPr>
      </w:pPr>
    </w:p>
    <w:p w:rsidR="00BD11A4" w:rsidRPr="004E759D" w:rsidRDefault="00BA683C" w:rsidP="00427453">
      <w:pPr>
        <w:pStyle w:val="Nagwek1"/>
        <w:spacing w:before="0" w:after="40"/>
        <w:jc w:val="both"/>
        <w:rPr>
          <w:rFonts w:asciiTheme="majorHAnsi" w:hAnsiTheme="majorHAnsi" w:cs="Segoe UI"/>
          <w:sz w:val="22"/>
          <w:szCs w:val="22"/>
        </w:rPr>
      </w:pPr>
      <w:r w:rsidRPr="004E759D">
        <w:rPr>
          <w:rFonts w:asciiTheme="majorHAnsi" w:hAnsiTheme="majorHAnsi"/>
          <w:sz w:val="22"/>
          <w:szCs w:val="22"/>
        </w:rPr>
        <w:t>§ 4</w:t>
      </w:r>
      <w:r w:rsidR="00A0742B">
        <w:rPr>
          <w:rFonts w:asciiTheme="majorHAnsi" w:hAnsiTheme="majorHAnsi"/>
          <w:sz w:val="22"/>
          <w:szCs w:val="22"/>
        </w:rPr>
        <w:tab/>
      </w:r>
      <w:r w:rsidR="00BD11A4" w:rsidRPr="004E759D">
        <w:rPr>
          <w:rFonts w:asciiTheme="majorHAnsi" w:hAnsiTheme="majorHAnsi" w:cs="Segoe UI"/>
          <w:sz w:val="22"/>
          <w:szCs w:val="22"/>
        </w:rPr>
        <w:t>Termin wykonania zamówienia.</w:t>
      </w:r>
    </w:p>
    <w:p w:rsidR="00E37F70" w:rsidRDefault="00A268FA" w:rsidP="00427453">
      <w:pPr>
        <w:pStyle w:val="pkt"/>
        <w:spacing w:before="0" w:after="40"/>
        <w:ind w:left="0" w:firstLine="0"/>
        <w:rPr>
          <w:rFonts w:asciiTheme="majorHAnsi" w:hAnsiTheme="majorHAnsi"/>
          <w:sz w:val="22"/>
          <w:szCs w:val="22"/>
        </w:rPr>
      </w:pPr>
      <w:r w:rsidRPr="00A268FA">
        <w:rPr>
          <w:rFonts w:asciiTheme="majorHAnsi" w:hAnsiTheme="majorHAnsi"/>
          <w:sz w:val="22"/>
          <w:szCs w:val="22"/>
        </w:rPr>
        <w:t xml:space="preserve">Wymagany termin realizacji zamówienia - nie dłużej niż </w:t>
      </w:r>
      <w:r w:rsidR="000E6D58">
        <w:rPr>
          <w:rFonts w:asciiTheme="majorHAnsi" w:hAnsiTheme="majorHAnsi"/>
          <w:sz w:val="22"/>
          <w:szCs w:val="22"/>
        </w:rPr>
        <w:t>18</w:t>
      </w:r>
      <w:r w:rsidRPr="00A268FA">
        <w:rPr>
          <w:rFonts w:asciiTheme="majorHAnsi" w:hAnsiTheme="majorHAnsi"/>
          <w:sz w:val="22"/>
          <w:szCs w:val="22"/>
        </w:rPr>
        <w:t xml:space="preserve"> miesi</w:t>
      </w:r>
      <w:r w:rsidR="000E6D58">
        <w:rPr>
          <w:rFonts w:asciiTheme="majorHAnsi" w:hAnsiTheme="majorHAnsi"/>
          <w:sz w:val="22"/>
          <w:szCs w:val="22"/>
        </w:rPr>
        <w:t>ę</w:t>
      </w:r>
      <w:r w:rsidRPr="00A268FA">
        <w:rPr>
          <w:rFonts w:asciiTheme="majorHAnsi" w:hAnsiTheme="majorHAnsi"/>
          <w:sz w:val="22"/>
          <w:szCs w:val="22"/>
        </w:rPr>
        <w:t>c</w:t>
      </w:r>
      <w:r w:rsidR="000E6D58">
        <w:rPr>
          <w:rFonts w:asciiTheme="majorHAnsi" w:hAnsiTheme="majorHAnsi"/>
          <w:sz w:val="22"/>
          <w:szCs w:val="22"/>
        </w:rPr>
        <w:t>y</w:t>
      </w:r>
      <w:r w:rsidRPr="00A268FA">
        <w:rPr>
          <w:rFonts w:asciiTheme="majorHAnsi" w:hAnsiTheme="majorHAnsi"/>
          <w:sz w:val="22"/>
          <w:szCs w:val="22"/>
        </w:rPr>
        <w:t xml:space="preserve"> od daty podpisania umowy.</w:t>
      </w:r>
    </w:p>
    <w:p w:rsidR="008721EC" w:rsidRPr="004E759D" w:rsidRDefault="008721EC" w:rsidP="00427453">
      <w:pPr>
        <w:pStyle w:val="pkt"/>
        <w:spacing w:before="0" w:after="40"/>
        <w:ind w:left="0" w:firstLine="0"/>
        <w:rPr>
          <w:rFonts w:asciiTheme="majorHAnsi" w:hAnsiTheme="majorHAnsi" w:cs="Segoe UI"/>
          <w:b/>
          <w:sz w:val="22"/>
          <w:szCs w:val="22"/>
        </w:rPr>
      </w:pPr>
    </w:p>
    <w:p w:rsidR="00BD11A4"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5</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Warunki udziału w postępowaniu.</w:t>
      </w:r>
    </w:p>
    <w:p w:rsidR="00E37F70" w:rsidRPr="00B9069A" w:rsidRDefault="00E37F70" w:rsidP="009760A3">
      <w:pPr>
        <w:numPr>
          <w:ilvl w:val="3"/>
          <w:numId w:val="15"/>
        </w:numPr>
        <w:tabs>
          <w:tab w:val="clear" w:pos="288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 udzielenie zamówienia mogą </w:t>
      </w:r>
      <w:r w:rsidRPr="00B9069A">
        <w:rPr>
          <w:rFonts w:asciiTheme="majorHAnsi" w:hAnsiTheme="majorHAnsi" w:cs="Segoe UI"/>
          <w:sz w:val="22"/>
          <w:szCs w:val="22"/>
        </w:rPr>
        <w:t xml:space="preserve">ubiegać się Wykonawcy, którzy: </w:t>
      </w:r>
    </w:p>
    <w:p w:rsidR="007A4E10" w:rsidRPr="00B9069A"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B9069A">
        <w:rPr>
          <w:rFonts w:asciiTheme="majorHAnsi" w:hAnsiTheme="majorHAnsi"/>
          <w:bCs/>
          <w:sz w:val="22"/>
          <w:szCs w:val="22"/>
        </w:rPr>
        <w:t>nie podlegają wykluczeniu</w:t>
      </w:r>
      <w:r w:rsidR="00047FC7" w:rsidRPr="00B9069A">
        <w:rPr>
          <w:rFonts w:asciiTheme="majorHAnsi" w:hAnsiTheme="majorHAnsi"/>
          <w:bCs/>
          <w:sz w:val="22"/>
          <w:szCs w:val="22"/>
        </w:rPr>
        <w:t xml:space="preserve"> na podstawie art. 24 ust. 1</w:t>
      </w:r>
      <w:r w:rsidR="003B1E6C" w:rsidRPr="00B9069A">
        <w:rPr>
          <w:rFonts w:asciiTheme="majorHAnsi" w:hAnsiTheme="majorHAnsi"/>
          <w:bCs/>
          <w:sz w:val="22"/>
          <w:szCs w:val="22"/>
        </w:rPr>
        <w:t xml:space="preserve"> oraz nie podlegają wykluczeniu na</w:t>
      </w:r>
      <w:r w:rsidR="00253DE5">
        <w:rPr>
          <w:rFonts w:asciiTheme="majorHAnsi" w:hAnsiTheme="majorHAnsi"/>
          <w:bCs/>
          <w:sz w:val="22"/>
          <w:szCs w:val="22"/>
        </w:rPr>
        <w:t> </w:t>
      </w:r>
      <w:r w:rsidR="003B1E6C" w:rsidRPr="00B9069A">
        <w:rPr>
          <w:rFonts w:asciiTheme="majorHAnsi" w:hAnsiTheme="majorHAnsi"/>
          <w:bCs/>
          <w:sz w:val="22"/>
          <w:szCs w:val="22"/>
        </w:rPr>
        <w:t>podstawie art. 24 ust. 5 pkt. 1</w:t>
      </w:r>
      <w:r w:rsidRPr="00B9069A">
        <w:rPr>
          <w:rFonts w:asciiTheme="majorHAnsi" w:hAnsiTheme="majorHAnsi"/>
          <w:bCs/>
          <w:sz w:val="22"/>
          <w:szCs w:val="22"/>
        </w:rPr>
        <w:t>;</w:t>
      </w:r>
    </w:p>
    <w:p w:rsidR="007A4E10" w:rsidRPr="004E759D"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4E759D">
        <w:rPr>
          <w:rFonts w:asciiTheme="majorHAnsi" w:hAnsiTheme="majorHAnsi"/>
          <w:sz w:val="22"/>
          <w:szCs w:val="22"/>
        </w:rPr>
        <w:t>spełniają warunki udziału w postępowaniu dotyczące:</w:t>
      </w:r>
    </w:p>
    <w:p w:rsidR="002502C5" w:rsidRPr="004E759D" w:rsidRDefault="007A60D6"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 xml:space="preserve">kompetencji </w:t>
      </w:r>
      <w:r w:rsidR="004E471D" w:rsidRPr="004E759D">
        <w:rPr>
          <w:rFonts w:asciiTheme="majorHAnsi" w:hAnsiTheme="majorHAnsi"/>
          <w:bCs/>
          <w:sz w:val="22"/>
          <w:szCs w:val="22"/>
        </w:rPr>
        <w:t>lub</w:t>
      </w:r>
      <w:r w:rsidR="007A4E10" w:rsidRPr="004E759D">
        <w:rPr>
          <w:rFonts w:asciiTheme="majorHAnsi" w:hAnsiTheme="majorHAnsi"/>
          <w:bCs/>
          <w:sz w:val="22"/>
          <w:szCs w:val="22"/>
        </w:rPr>
        <w:t xml:space="preserve"> uprawnień do prowadzenia określonej działalności zawodowej, o ile wynika to z odrębnych przepisów</w:t>
      </w:r>
      <w:r w:rsidR="008D3F85" w:rsidRPr="004E759D">
        <w:rPr>
          <w:rFonts w:asciiTheme="majorHAnsi" w:hAnsiTheme="majorHAnsi"/>
          <w:bCs/>
          <w:sz w:val="22"/>
          <w:szCs w:val="22"/>
        </w:rPr>
        <w:t>:</w:t>
      </w:r>
    </w:p>
    <w:p w:rsidR="002502C5" w:rsidRPr="004E759D" w:rsidRDefault="0044131F" w:rsidP="004E759D">
      <w:pPr>
        <w:pStyle w:val="Akapitzlist"/>
        <w:spacing w:after="40"/>
        <w:ind w:left="1134"/>
        <w:jc w:val="both"/>
        <w:rPr>
          <w:rFonts w:asciiTheme="majorHAnsi" w:hAnsiTheme="majorHAnsi" w:cs="Segoe UI"/>
          <w:sz w:val="22"/>
          <w:szCs w:val="22"/>
        </w:rPr>
      </w:pPr>
      <w:r>
        <w:rPr>
          <w:rFonts w:asciiTheme="majorHAnsi" w:hAnsiTheme="majorHAnsi"/>
          <w:bCs/>
          <w:sz w:val="22"/>
          <w:szCs w:val="22"/>
        </w:rPr>
        <w:t>Zamawiający nie określa przedmiotowego warunku.</w:t>
      </w:r>
    </w:p>
    <w:p w:rsidR="002502C5" w:rsidRPr="004E759D" w:rsidRDefault="007A4E10"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lastRenderedPageBreak/>
        <w:t>sytuacji ekonomicznej lub finansowej</w:t>
      </w:r>
      <w:r w:rsidR="002502C5" w:rsidRPr="004E759D">
        <w:rPr>
          <w:rFonts w:asciiTheme="majorHAnsi" w:hAnsiTheme="majorHAnsi"/>
          <w:bCs/>
          <w:sz w:val="22"/>
          <w:szCs w:val="22"/>
        </w:rPr>
        <w:t>:</w:t>
      </w:r>
    </w:p>
    <w:p w:rsidR="007A4E10" w:rsidRDefault="0044131F" w:rsidP="004E759D">
      <w:pPr>
        <w:pStyle w:val="Akapitzlist"/>
        <w:tabs>
          <w:tab w:val="left" w:pos="851"/>
        </w:tabs>
        <w:spacing w:after="40"/>
        <w:ind w:left="1134"/>
        <w:jc w:val="both"/>
        <w:rPr>
          <w:rFonts w:asciiTheme="majorHAnsi" w:hAnsiTheme="majorHAnsi"/>
          <w:bCs/>
          <w:sz w:val="22"/>
          <w:szCs w:val="22"/>
        </w:rPr>
      </w:pPr>
      <w:r w:rsidRPr="0044131F">
        <w:rPr>
          <w:rFonts w:asciiTheme="majorHAnsi" w:hAnsiTheme="majorHAnsi"/>
          <w:bCs/>
          <w:sz w:val="22"/>
          <w:szCs w:val="22"/>
        </w:rPr>
        <w:t>Zamawiający nie określa przedmiotowego warunku.</w:t>
      </w:r>
    </w:p>
    <w:p w:rsidR="007A60D6" w:rsidRPr="004E759D" w:rsidRDefault="007A4E10"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sz w:val="22"/>
          <w:szCs w:val="22"/>
        </w:rPr>
        <w:t>zdolności technicznej lub zawodowej</w:t>
      </w:r>
      <w:r w:rsidR="007A60D6" w:rsidRPr="004E759D">
        <w:rPr>
          <w:rFonts w:asciiTheme="majorHAnsi" w:hAnsiTheme="majorHAnsi"/>
          <w:sz w:val="22"/>
          <w:szCs w:val="22"/>
        </w:rPr>
        <w:t>:</w:t>
      </w:r>
    </w:p>
    <w:p w:rsidR="008721EC" w:rsidRPr="008721EC" w:rsidRDefault="008721EC" w:rsidP="008721EC">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c.1.</w:t>
      </w:r>
      <w:r>
        <w:rPr>
          <w:rFonts w:asciiTheme="majorHAnsi" w:hAnsiTheme="majorHAnsi" w:cs="Segoe UI"/>
          <w:sz w:val="22"/>
          <w:szCs w:val="22"/>
        </w:rPr>
        <w:tab/>
      </w:r>
      <w:r w:rsidR="0015667B" w:rsidRPr="0015667B">
        <w:rPr>
          <w:rFonts w:asciiTheme="majorHAnsi" w:hAnsiTheme="majorHAnsi" w:cs="Segoe UI"/>
          <w:sz w:val="22"/>
          <w:szCs w:val="22"/>
        </w:rPr>
        <w:t>O udzielenie zamówienia mogą ubiegać się Wykonawcy, którzy w okresie ostatnich pięciu lat przed upływem terminu składania ofert, a jeżeli okres prowadzenia działalności jest krótszy – w tym okresie wykonali zgodnie z</w:t>
      </w:r>
      <w:r w:rsidR="00253DE5">
        <w:rPr>
          <w:rFonts w:asciiTheme="majorHAnsi" w:hAnsiTheme="majorHAnsi" w:cs="Segoe UI"/>
          <w:sz w:val="22"/>
          <w:szCs w:val="22"/>
        </w:rPr>
        <w:t> </w:t>
      </w:r>
      <w:r w:rsidR="0015667B" w:rsidRPr="0015667B">
        <w:rPr>
          <w:rFonts w:asciiTheme="majorHAnsi" w:hAnsiTheme="majorHAnsi" w:cs="Segoe UI"/>
          <w:sz w:val="22"/>
          <w:szCs w:val="22"/>
        </w:rPr>
        <w:t xml:space="preserve">zasadami sztuki budowlanej i prawidłowo ukończyli przynajmniej </w:t>
      </w:r>
      <w:r w:rsidR="00CA3774">
        <w:rPr>
          <w:rFonts w:asciiTheme="majorHAnsi" w:hAnsiTheme="majorHAnsi" w:cs="Segoe UI"/>
          <w:sz w:val="22"/>
          <w:szCs w:val="22"/>
        </w:rPr>
        <w:t>dwie</w:t>
      </w:r>
      <w:r w:rsidR="0015667B" w:rsidRPr="0015667B">
        <w:rPr>
          <w:rFonts w:asciiTheme="majorHAnsi" w:hAnsiTheme="majorHAnsi" w:cs="Segoe UI"/>
          <w:sz w:val="22"/>
          <w:szCs w:val="22"/>
        </w:rPr>
        <w:t xml:space="preserve"> roboty budowlane polegające na wykonaniu rozbudowy </w:t>
      </w:r>
      <w:r w:rsidR="005C5392">
        <w:rPr>
          <w:rFonts w:asciiTheme="majorHAnsi" w:hAnsiTheme="majorHAnsi" w:cs="Segoe UI"/>
          <w:sz w:val="22"/>
          <w:szCs w:val="22"/>
        </w:rPr>
        <w:t>lub</w:t>
      </w:r>
      <w:r w:rsidR="0015667B" w:rsidRPr="0015667B">
        <w:rPr>
          <w:rFonts w:asciiTheme="majorHAnsi" w:hAnsiTheme="majorHAnsi" w:cs="Segoe UI"/>
          <w:sz w:val="22"/>
          <w:szCs w:val="22"/>
        </w:rPr>
        <w:t xml:space="preserve"> remontu </w:t>
      </w:r>
      <w:r w:rsidR="005C5392">
        <w:rPr>
          <w:rFonts w:asciiTheme="majorHAnsi" w:hAnsiTheme="majorHAnsi" w:cs="Segoe UI"/>
          <w:sz w:val="22"/>
          <w:szCs w:val="22"/>
        </w:rPr>
        <w:t>lub</w:t>
      </w:r>
      <w:r w:rsidR="0015667B" w:rsidRPr="0015667B">
        <w:rPr>
          <w:rFonts w:asciiTheme="majorHAnsi" w:hAnsiTheme="majorHAnsi" w:cs="Segoe UI"/>
          <w:sz w:val="22"/>
          <w:szCs w:val="22"/>
        </w:rPr>
        <w:t xml:space="preserve"> przebudowy </w:t>
      </w:r>
      <w:r w:rsidR="005C5392">
        <w:rPr>
          <w:rFonts w:asciiTheme="majorHAnsi" w:hAnsiTheme="majorHAnsi" w:cs="Segoe UI"/>
          <w:sz w:val="22"/>
          <w:szCs w:val="22"/>
        </w:rPr>
        <w:t xml:space="preserve">lub </w:t>
      </w:r>
      <w:r w:rsidR="0015667B" w:rsidRPr="0015667B">
        <w:rPr>
          <w:rFonts w:asciiTheme="majorHAnsi" w:hAnsiTheme="majorHAnsi" w:cs="Segoe UI"/>
          <w:sz w:val="22"/>
          <w:szCs w:val="22"/>
        </w:rPr>
        <w:t xml:space="preserve">budowy obiektu użyteczności publicznej o wartości umowy minimum </w:t>
      </w:r>
      <w:r w:rsidR="00860304">
        <w:rPr>
          <w:rFonts w:asciiTheme="majorHAnsi" w:hAnsiTheme="majorHAnsi" w:cs="Segoe UI"/>
          <w:sz w:val="22"/>
          <w:szCs w:val="22"/>
        </w:rPr>
        <w:t>3</w:t>
      </w:r>
      <w:r w:rsidR="0015667B" w:rsidRPr="0015667B">
        <w:rPr>
          <w:rFonts w:asciiTheme="majorHAnsi" w:hAnsiTheme="majorHAnsi" w:cs="Segoe UI"/>
          <w:sz w:val="22"/>
          <w:szCs w:val="22"/>
        </w:rPr>
        <w:t>.000.000,00 zł brutto każda (w przypadku, jeżeli wartość zamówienia wyrażona została w umowie w walucie obcej – równowartość tej kwoty w zł brutto wg średniego kursu NBP z dnia zawarcia umowy o</w:t>
      </w:r>
      <w:r w:rsidR="00253DE5">
        <w:rPr>
          <w:rFonts w:asciiTheme="majorHAnsi" w:hAnsiTheme="majorHAnsi" w:cs="Segoe UI"/>
          <w:sz w:val="22"/>
          <w:szCs w:val="22"/>
        </w:rPr>
        <w:t> </w:t>
      </w:r>
      <w:r w:rsidR="0015667B" w:rsidRPr="0015667B">
        <w:rPr>
          <w:rFonts w:asciiTheme="majorHAnsi" w:hAnsiTheme="majorHAnsi" w:cs="Segoe UI"/>
          <w:sz w:val="22"/>
          <w:szCs w:val="22"/>
        </w:rPr>
        <w:t>wykonanie zamówienia).</w:t>
      </w:r>
    </w:p>
    <w:p w:rsidR="00A268FA" w:rsidRDefault="00A268FA" w:rsidP="00A268FA">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c.2</w:t>
      </w:r>
      <w:r>
        <w:rPr>
          <w:rFonts w:asciiTheme="majorHAnsi" w:hAnsiTheme="majorHAnsi" w:cs="Segoe UI"/>
          <w:sz w:val="22"/>
          <w:szCs w:val="22"/>
        </w:rPr>
        <w:tab/>
      </w:r>
      <w:r w:rsidR="00990A67" w:rsidRPr="00990A67">
        <w:rPr>
          <w:rFonts w:asciiTheme="majorHAnsi" w:hAnsiTheme="majorHAnsi" w:cs="Segoe UI"/>
          <w:sz w:val="22"/>
          <w:szCs w:val="22"/>
        </w:rPr>
        <w:t>Wykonawca winien udokumentować posiadanie osób zdolnych do wykonania zamówienia poprzez wykazanie, że osoby uczestniczące w wykonaniu zamówienia posiadają odpowiednie kwalifikacje do wykonania zamówienia tj. dysponują lub będą dysponować co najmniej:</w:t>
      </w:r>
    </w:p>
    <w:p w:rsidR="00A268FA" w:rsidRPr="00D136EB" w:rsidRDefault="00A268FA" w:rsidP="00A268FA">
      <w:pPr>
        <w:tabs>
          <w:tab w:val="left" w:pos="1134"/>
        </w:tabs>
        <w:spacing w:after="40"/>
        <w:ind w:left="2127" w:hanging="990"/>
        <w:jc w:val="both"/>
        <w:rPr>
          <w:rFonts w:asciiTheme="majorHAnsi" w:hAnsiTheme="majorHAnsi" w:cstheme="majorHAnsi"/>
          <w:sz w:val="22"/>
          <w:szCs w:val="22"/>
        </w:rPr>
      </w:pPr>
      <w:r>
        <w:rPr>
          <w:rFonts w:asciiTheme="majorHAnsi" w:hAnsiTheme="majorHAnsi" w:cs="Segoe UI"/>
          <w:sz w:val="22"/>
          <w:szCs w:val="22"/>
        </w:rPr>
        <w:t>A</w:t>
      </w:r>
      <w:r w:rsidRPr="00F55751">
        <w:rPr>
          <w:rFonts w:asciiTheme="majorHAnsi" w:hAnsiTheme="majorHAnsi" w:cs="Segoe UI"/>
          <w:sz w:val="22"/>
          <w:szCs w:val="22"/>
        </w:rPr>
        <w:tab/>
      </w:r>
      <w:r w:rsidRPr="00D136EB">
        <w:rPr>
          <w:rFonts w:asciiTheme="majorHAnsi" w:hAnsiTheme="majorHAnsi" w:cstheme="majorHAnsi"/>
          <w:sz w:val="22"/>
          <w:szCs w:val="22"/>
        </w:rPr>
        <w:t>Kierownik</w:t>
      </w:r>
      <w:r w:rsidR="00990A67">
        <w:rPr>
          <w:rFonts w:asciiTheme="majorHAnsi" w:hAnsiTheme="majorHAnsi" w:cstheme="majorHAnsi"/>
          <w:sz w:val="22"/>
          <w:szCs w:val="22"/>
        </w:rPr>
        <w:t>iem</w:t>
      </w:r>
      <w:r w:rsidRPr="00D136EB">
        <w:rPr>
          <w:rFonts w:asciiTheme="majorHAnsi" w:hAnsiTheme="majorHAnsi" w:cstheme="majorHAnsi"/>
          <w:sz w:val="22"/>
          <w:szCs w:val="22"/>
        </w:rPr>
        <w:t xml:space="preserve"> Budowy posiadający</w:t>
      </w:r>
      <w:r w:rsidR="00990A67">
        <w:rPr>
          <w:rFonts w:asciiTheme="majorHAnsi" w:hAnsiTheme="majorHAnsi" w:cstheme="majorHAnsi"/>
          <w:sz w:val="22"/>
          <w:szCs w:val="22"/>
        </w:rPr>
        <w:t>m</w:t>
      </w:r>
      <w:r w:rsidRPr="00D136EB">
        <w:rPr>
          <w:rFonts w:asciiTheme="majorHAnsi" w:hAnsiTheme="majorHAnsi" w:cstheme="majorHAnsi"/>
          <w:sz w:val="22"/>
          <w:szCs w:val="22"/>
        </w:rPr>
        <w:t>:</w:t>
      </w:r>
    </w:p>
    <w:p w:rsidR="00A268FA" w:rsidRPr="00D136EB" w:rsidRDefault="00A268FA" w:rsidP="00DA22F1">
      <w:pPr>
        <w:pStyle w:val="Akapitzlist"/>
        <w:numPr>
          <w:ilvl w:val="0"/>
          <w:numId w:val="41"/>
        </w:numPr>
        <w:tabs>
          <w:tab w:val="left" w:pos="1134"/>
        </w:tabs>
        <w:spacing w:after="40"/>
        <w:jc w:val="both"/>
        <w:rPr>
          <w:rFonts w:asciiTheme="majorHAnsi" w:hAnsiTheme="majorHAnsi" w:cstheme="majorHAnsi"/>
          <w:sz w:val="22"/>
          <w:szCs w:val="22"/>
        </w:rPr>
      </w:pPr>
      <w:r w:rsidRPr="00D136EB">
        <w:rPr>
          <w:rFonts w:asciiTheme="majorHAnsi" w:hAnsiTheme="majorHAnsi" w:cstheme="majorHAnsi"/>
          <w:sz w:val="22"/>
          <w:szCs w:val="22"/>
        </w:rPr>
        <w:t>uprawnienia budowlane do kierowania robotami budowlanymi bez ograniczeń w specjalności konstrukcyjno-budowlanej lub równoważnych wydanych na podstawie wcześniej obowiązujących przepisów,</w:t>
      </w:r>
    </w:p>
    <w:p w:rsidR="00A268FA" w:rsidRPr="00D136EB" w:rsidRDefault="00A268FA" w:rsidP="00DA22F1">
      <w:pPr>
        <w:pStyle w:val="Akapitzlist"/>
        <w:numPr>
          <w:ilvl w:val="0"/>
          <w:numId w:val="41"/>
        </w:numPr>
        <w:tabs>
          <w:tab w:val="left" w:pos="1134"/>
        </w:tabs>
        <w:spacing w:after="40"/>
        <w:jc w:val="both"/>
        <w:rPr>
          <w:rFonts w:asciiTheme="majorHAnsi" w:hAnsiTheme="majorHAnsi" w:cstheme="majorHAnsi"/>
          <w:sz w:val="22"/>
          <w:szCs w:val="22"/>
        </w:rPr>
      </w:pPr>
      <w:r w:rsidRPr="00D136EB">
        <w:rPr>
          <w:rFonts w:asciiTheme="majorHAnsi" w:hAnsiTheme="majorHAnsi" w:cstheme="majorHAnsi"/>
          <w:sz w:val="22"/>
          <w:szCs w:val="22"/>
        </w:rPr>
        <w:t>doświadczenie w pełnieniu funkcji Kierownika budowy przy budowie</w:t>
      </w:r>
      <w:r>
        <w:rPr>
          <w:rFonts w:asciiTheme="majorHAnsi" w:hAnsiTheme="majorHAnsi" w:cstheme="majorHAnsi"/>
          <w:sz w:val="22"/>
          <w:szCs w:val="22"/>
        </w:rPr>
        <w:t>, rozbudowie, remoncie lub przebudowie</w:t>
      </w:r>
      <w:r w:rsidRPr="00D136EB">
        <w:rPr>
          <w:rFonts w:asciiTheme="majorHAnsi" w:hAnsiTheme="majorHAnsi" w:cstheme="majorHAnsi"/>
          <w:sz w:val="22"/>
          <w:szCs w:val="22"/>
        </w:rPr>
        <w:t xml:space="preserve"> minimum jednego budynku obejmującego salę koncertową</w:t>
      </w:r>
      <w:r>
        <w:rPr>
          <w:rFonts w:asciiTheme="majorHAnsi" w:hAnsiTheme="majorHAnsi" w:cstheme="majorHAnsi"/>
          <w:sz w:val="22"/>
          <w:szCs w:val="22"/>
        </w:rPr>
        <w:t xml:space="preserve"> lub profesjonalne studio nagraniowe</w:t>
      </w:r>
      <w:r w:rsidRPr="00D136EB">
        <w:rPr>
          <w:rFonts w:asciiTheme="majorHAnsi" w:hAnsiTheme="majorHAnsi" w:cstheme="majorHAnsi"/>
          <w:sz w:val="22"/>
          <w:szCs w:val="22"/>
        </w:rPr>
        <w:t>.</w:t>
      </w:r>
    </w:p>
    <w:p w:rsidR="00A268FA" w:rsidRPr="00D136EB" w:rsidRDefault="00A268FA" w:rsidP="00A268FA">
      <w:pPr>
        <w:autoSpaceDE w:val="0"/>
        <w:autoSpaceDN w:val="0"/>
        <w:adjustRightInd w:val="0"/>
        <w:ind w:left="2124" w:hanging="990"/>
        <w:jc w:val="both"/>
        <w:rPr>
          <w:rFonts w:asciiTheme="majorHAnsi" w:eastAsiaTheme="minorEastAsia" w:hAnsiTheme="majorHAnsi" w:cstheme="majorHAnsi"/>
          <w:color w:val="000000"/>
          <w:sz w:val="22"/>
          <w:szCs w:val="22"/>
        </w:rPr>
      </w:pPr>
      <w:r>
        <w:rPr>
          <w:rFonts w:asciiTheme="majorHAnsi" w:eastAsiaTheme="minorEastAsia" w:hAnsiTheme="majorHAnsi" w:cstheme="majorHAnsi"/>
          <w:bCs/>
          <w:color w:val="000000"/>
          <w:sz w:val="22"/>
          <w:szCs w:val="22"/>
        </w:rPr>
        <w:t>B</w:t>
      </w:r>
      <w:r w:rsidRPr="00D136EB">
        <w:rPr>
          <w:rFonts w:asciiTheme="majorHAnsi" w:eastAsiaTheme="minorEastAsia" w:hAnsiTheme="majorHAnsi" w:cstheme="majorHAnsi"/>
          <w:bCs/>
          <w:color w:val="000000"/>
          <w:sz w:val="22"/>
          <w:szCs w:val="22"/>
        </w:rPr>
        <w:tab/>
        <w:t>Kierownik</w:t>
      </w:r>
      <w:r w:rsidR="00990A67">
        <w:rPr>
          <w:rFonts w:asciiTheme="majorHAnsi" w:eastAsiaTheme="minorEastAsia" w:hAnsiTheme="majorHAnsi" w:cstheme="majorHAnsi"/>
          <w:bCs/>
          <w:color w:val="000000"/>
          <w:sz w:val="22"/>
          <w:szCs w:val="22"/>
        </w:rPr>
        <w:t>iem</w:t>
      </w:r>
      <w:r w:rsidRPr="00D136EB">
        <w:rPr>
          <w:rFonts w:asciiTheme="majorHAnsi" w:eastAsiaTheme="minorEastAsia" w:hAnsiTheme="majorHAnsi" w:cstheme="majorHAnsi"/>
          <w:bCs/>
          <w:color w:val="000000"/>
          <w:sz w:val="22"/>
          <w:szCs w:val="22"/>
        </w:rPr>
        <w:t xml:space="preserve"> robót sanitarnych posiadający </w:t>
      </w:r>
      <w:r w:rsidRPr="00D136EB">
        <w:rPr>
          <w:rFonts w:asciiTheme="majorHAnsi" w:eastAsiaTheme="minorEastAsia" w:hAnsiTheme="majorHAnsi" w:cstheme="majorHAnsi"/>
          <w:color w:val="000000"/>
          <w:sz w:val="22"/>
          <w:szCs w:val="22"/>
        </w:rPr>
        <w:t>uprawnienia budowlane do kierowania robotami budowlanymi bez ograniczeń w specjalności instalacyjnej w zakresie sieci, instalacji i urządzeń cieplnych, wentylacyjnych, gazowych, wodociągowych i kanalizacyjnych lub równoważnych wydanych na podstawie wcześniej obowiązujących przepisów.</w:t>
      </w:r>
    </w:p>
    <w:p w:rsidR="00A268FA" w:rsidRPr="00D136EB" w:rsidRDefault="00A268FA" w:rsidP="00A268FA">
      <w:pPr>
        <w:autoSpaceDE w:val="0"/>
        <w:autoSpaceDN w:val="0"/>
        <w:adjustRightInd w:val="0"/>
        <w:ind w:left="2124" w:hanging="990"/>
        <w:jc w:val="both"/>
        <w:rPr>
          <w:rFonts w:asciiTheme="majorHAnsi" w:eastAsiaTheme="minorEastAsia" w:hAnsiTheme="majorHAnsi" w:cstheme="majorHAnsi"/>
          <w:color w:val="000000"/>
          <w:sz w:val="22"/>
          <w:szCs w:val="22"/>
        </w:rPr>
      </w:pPr>
      <w:r>
        <w:rPr>
          <w:rFonts w:asciiTheme="majorHAnsi" w:eastAsiaTheme="minorEastAsia" w:hAnsiTheme="majorHAnsi" w:cstheme="majorHAnsi"/>
          <w:bCs/>
          <w:color w:val="000000"/>
          <w:sz w:val="22"/>
          <w:szCs w:val="22"/>
        </w:rPr>
        <w:t>C</w:t>
      </w:r>
      <w:r w:rsidRPr="00D136EB">
        <w:rPr>
          <w:rFonts w:asciiTheme="majorHAnsi" w:eastAsiaTheme="minorEastAsia" w:hAnsiTheme="majorHAnsi" w:cstheme="majorHAnsi"/>
          <w:bCs/>
          <w:color w:val="000000"/>
          <w:sz w:val="22"/>
          <w:szCs w:val="22"/>
        </w:rPr>
        <w:t xml:space="preserve"> </w:t>
      </w:r>
      <w:r w:rsidRPr="00D136EB">
        <w:rPr>
          <w:rFonts w:asciiTheme="majorHAnsi" w:eastAsiaTheme="minorEastAsia" w:hAnsiTheme="majorHAnsi" w:cstheme="majorHAnsi"/>
          <w:bCs/>
          <w:color w:val="000000"/>
          <w:sz w:val="22"/>
          <w:szCs w:val="22"/>
        </w:rPr>
        <w:tab/>
        <w:t>Kierownik</w:t>
      </w:r>
      <w:r w:rsidR="00990A67">
        <w:rPr>
          <w:rFonts w:asciiTheme="majorHAnsi" w:eastAsiaTheme="minorEastAsia" w:hAnsiTheme="majorHAnsi" w:cstheme="majorHAnsi"/>
          <w:bCs/>
          <w:color w:val="000000"/>
          <w:sz w:val="22"/>
          <w:szCs w:val="22"/>
        </w:rPr>
        <w:t>iem</w:t>
      </w:r>
      <w:r w:rsidRPr="00D136EB">
        <w:rPr>
          <w:rFonts w:asciiTheme="majorHAnsi" w:eastAsiaTheme="minorEastAsia" w:hAnsiTheme="majorHAnsi" w:cstheme="majorHAnsi"/>
          <w:bCs/>
          <w:color w:val="000000"/>
          <w:sz w:val="22"/>
          <w:szCs w:val="22"/>
        </w:rPr>
        <w:t xml:space="preserve"> robót elektrycznych i elektroenergetycznych posiadający</w:t>
      </w:r>
      <w:r w:rsidRPr="00D136EB">
        <w:rPr>
          <w:rFonts w:asciiTheme="majorHAnsi" w:eastAsiaTheme="minorEastAsia" w:hAnsiTheme="majorHAnsi" w:cstheme="majorHAnsi"/>
          <w:color w:val="000000"/>
          <w:sz w:val="22"/>
          <w:szCs w:val="22"/>
        </w:rPr>
        <w:t xml:space="preserve"> uprawnienia budowlane do kierowania robotami budowlanymi bez ograniczeń w specjalności instalacyjnej w zakresie sieci, instalacji i urządzeń elektrycznych i elektroenergetycznych lub równoważnych wydanych na podstawie wcześniej obowiązujących przepisów. </w:t>
      </w:r>
    </w:p>
    <w:p w:rsidR="00FB1288" w:rsidRPr="00D136EB" w:rsidRDefault="00A268FA" w:rsidP="00990A67">
      <w:pPr>
        <w:autoSpaceDE w:val="0"/>
        <w:autoSpaceDN w:val="0"/>
        <w:adjustRightInd w:val="0"/>
        <w:spacing w:after="27"/>
        <w:ind w:left="2124" w:hanging="990"/>
        <w:rPr>
          <w:rFonts w:asciiTheme="majorHAnsi" w:eastAsiaTheme="minorEastAsia" w:hAnsiTheme="majorHAnsi" w:cstheme="majorHAnsi"/>
          <w:color w:val="000000"/>
          <w:sz w:val="22"/>
          <w:szCs w:val="22"/>
        </w:rPr>
      </w:pPr>
      <w:r>
        <w:rPr>
          <w:rFonts w:asciiTheme="majorHAnsi" w:eastAsiaTheme="minorEastAsia" w:hAnsiTheme="majorHAnsi" w:cstheme="majorHAnsi"/>
          <w:color w:val="000000"/>
          <w:sz w:val="22"/>
          <w:szCs w:val="22"/>
        </w:rPr>
        <w:t xml:space="preserve">D </w:t>
      </w:r>
      <w:r>
        <w:rPr>
          <w:rFonts w:asciiTheme="majorHAnsi" w:eastAsiaTheme="minorEastAsia" w:hAnsiTheme="majorHAnsi" w:cstheme="majorHAnsi"/>
          <w:color w:val="000000"/>
          <w:sz w:val="22"/>
          <w:szCs w:val="22"/>
        </w:rPr>
        <w:tab/>
      </w:r>
      <w:r w:rsidR="00990A67">
        <w:rPr>
          <w:rFonts w:asciiTheme="majorHAnsi" w:eastAsiaTheme="minorEastAsia" w:hAnsiTheme="majorHAnsi" w:cstheme="majorHAnsi"/>
          <w:bCs/>
          <w:color w:val="000000"/>
          <w:sz w:val="22"/>
          <w:szCs w:val="22"/>
        </w:rPr>
        <w:t>Osobą</w:t>
      </w:r>
      <w:r w:rsidR="00FB1288">
        <w:rPr>
          <w:rFonts w:asciiTheme="majorHAnsi" w:eastAsiaTheme="minorEastAsia" w:hAnsiTheme="majorHAnsi" w:cstheme="majorHAnsi"/>
          <w:bCs/>
          <w:color w:val="000000"/>
          <w:sz w:val="22"/>
          <w:szCs w:val="22"/>
        </w:rPr>
        <w:t xml:space="preserve"> odpowiedzialn</w:t>
      </w:r>
      <w:r w:rsidR="00990A67">
        <w:rPr>
          <w:rFonts w:asciiTheme="majorHAnsi" w:eastAsiaTheme="minorEastAsia" w:hAnsiTheme="majorHAnsi" w:cstheme="majorHAnsi"/>
          <w:bCs/>
          <w:color w:val="000000"/>
          <w:sz w:val="22"/>
          <w:szCs w:val="22"/>
        </w:rPr>
        <w:t>ą</w:t>
      </w:r>
      <w:r w:rsidR="00FB1288">
        <w:rPr>
          <w:rFonts w:asciiTheme="majorHAnsi" w:eastAsiaTheme="minorEastAsia" w:hAnsiTheme="majorHAnsi" w:cstheme="majorHAnsi"/>
          <w:bCs/>
          <w:color w:val="000000"/>
          <w:sz w:val="22"/>
          <w:szCs w:val="22"/>
        </w:rPr>
        <w:t xml:space="preserve"> za nadzór nad robotami </w:t>
      </w:r>
      <w:r w:rsidR="00FB1288" w:rsidRPr="00816114">
        <w:rPr>
          <w:rFonts w:asciiTheme="majorHAnsi" w:eastAsiaTheme="minorEastAsia" w:hAnsiTheme="majorHAnsi" w:cstheme="majorHAnsi"/>
          <w:bCs/>
          <w:color w:val="000000"/>
          <w:sz w:val="22"/>
          <w:szCs w:val="22"/>
        </w:rPr>
        <w:t>akustyczny</w:t>
      </w:r>
      <w:r w:rsidR="00FB1288">
        <w:rPr>
          <w:rFonts w:asciiTheme="majorHAnsi" w:eastAsiaTheme="minorEastAsia" w:hAnsiTheme="majorHAnsi" w:cstheme="majorHAnsi"/>
          <w:bCs/>
          <w:color w:val="000000"/>
          <w:sz w:val="22"/>
          <w:szCs w:val="22"/>
        </w:rPr>
        <w:t xml:space="preserve">mi posiadająca </w:t>
      </w:r>
      <w:r w:rsidR="00FB1288" w:rsidRPr="00816114">
        <w:rPr>
          <w:rFonts w:asciiTheme="majorHAnsi" w:eastAsiaTheme="minorEastAsia" w:hAnsiTheme="majorHAnsi" w:cstheme="majorHAnsi"/>
          <w:bCs/>
          <w:color w:val="000000"/>
          <w:sz w:val="22"/>
          <w:szCs w:val="22"/>
        </w:rPr>
        <w:t>łącznie:</w:t>
      </w:r>
    </w:p>
    <w:p w:rsidR="00FB1288" w:rsidRDefault="00FB1288" w:rsidP="00DA22F1">
      <w:pPr>
        <w:pStyle w:val="Akapitzlist"/>
        <w:numPr>
          <w:ilvl w:val="0"/>
          <w:numId w:val="42"/>
        </w:numPr>
        <w:autoSpaceDE w:val="0"/>
        <w:autoSpaceDN w:val="0"/>
        <w:adjustRightInd w:val="0"/>
        <w:spacing w:after="26"/>
        <w:jc w:val="both"/>
        <w:rPr>
          <w:rFonts w:asciiTheme="majorHAnsi" w:eastAsiaTheme="minorEastAsia" w:hAnsiTheme="majorHAnsi" w:cstheme="majorHAnsi"/>
          <w:color w:val="000000"/>
          <w:sz w:val="22"/>
          <w:szCs w:val="22"/>
        </w:rPr>
      </w:pPr>
      <w:r w:rsidRPr="00D136EB">
        <w:rPr>
          <w:rFonts w:asciiTheme="majorHAnsi" w:eastAsiaTheme="minorEastAsia" w:hAnsiTheme="majorHAnsi" w:cstheme="majorHAnsi"/>
          <w:color w:val="000000"/>
          <w:sz w:val="22"/>
          <w:szCs w:val="22"/>
        </w:rPr>
        <w:t>wykształcenie wyższe techniczne (inżynier lub mgr inżynier),</w:t>
      </w:r>
    </w:p>
    <w:p w:rsidR="00A268FA" w:rsidRPr="00FB1288" w:rsidRDefault="00FB1288" w:rsidP="00DA22F1">
      <w:pPr>
        <w:pStyle w:val="Akapitzlist"/>
        <w:numPr>
          <w:ilvl w:val="0"/>
          <w:numId w:val="42"/>
        </w:numPr>
        <w:autoSpaceDE w:val="0"/>
        <w:autoSpaceDN w:val="0"/>
        <w:adjustRightInd w:val="0"/>
        <w:spacing w:after="26"/>
        <w:jc w:val="both"/>
        <w:rPr>
          <w:rFonts w:asciiTheme="majorHAnsi" w:eastAsiaTheme="minorEastAsia" w:hAnsiTheme="majorHAnsi" w:cstheme="majorHAnsi"/>
          <w:color w:val="000000"/>
          <w:sz w:val="22"/>
          <w:szCs w:val="22"/>
        </w:rPr>
      </w:pPr>
      <w:r w:rsidRPr="00FB1288">
        <w:rPr>
          <w:rFonts w:asciiTheme="majorHAnsi" w:eastAsiaTheme="minorEastAsia" w:hAnsiTheme="majorHAnsi" w:cstheme="majorHAnsi"/>
          <w:color w:val="000000"/>
          <w:sz w:val="22"/>
          <w:szCs w:val="22"/>
        </w:rPr>
        <w:t>doświadczenie w nadzorowaniu co najmniej 1 realizacji robót akustycznych w zakresie budowy, przebudowy lub remontu sali koncertowej</w:t>
      </w:r>
      <w:r>
        <w:rPr>
          <w:rFonts w:asciiTheme="majorHAnsi" w:eastAsiaTheme="minorEastAsia" w:hAnsiTheme="majorHAnsi" w:cstheme="majorHAnsi"/>
          <w:color w:val="000000"/>
          <w:sz w:val="22"/>
          <w:szCs w:val="22"/>
        </w:rPr>
        <w:t xml:space="preserve"> </w:t>
      </w:r>
      <w:r w:rsidR="00A268FA" w:rsidRPr="00FB1288">
        <w:rPr>
          <w:rFonts w:asciiTheme="majorHAnsi" w:eastAsiaTheme="minorEastAsia" w:hAnsiTheme="majorHAnsi" w:cstheme="majorHAnsi"/>
          <w:color w:val="000000"/>
          <w:sz w:val="22"/>
          <w:szCs w:val="22"/>
        </w:rPr>
        <w:t xml:space="preserve">lub profesjonalnego studia nagrań. </w:t>
      </w:r>
    </w:p>
    <w:p w:rsidR="00A268FA" w:rsidRDefault="00A268FA" w:rsidP="00A268FA">
      <w:pPr>
        <w:tabs>
          <w:tab w:val="left" w:pos="1134"/>
        </w:tabs>
        <w:spacing w:after="40"/>
        <w:ind w:left="2124" w:hanging="990"/>
        <w:jc w:val="both"/>
        <w:rPr>
          <w:rFonts w:asciiTheme="majorHAnsi" w:hAnsiTheme="majorHAnsi" w:cs="Segoe UI"/>
          <w:sz w:val="22"/>
          <w:szCs w:val="22"/>
        </w:rPr>
      </w:pPr>
    </w:p>
    <w:p w:rsidR="00A268FA" w:rsidRDefault="00A268FA" w:rsidP="00A268FA">
      <w:pPr>
        <w:tabs>
          <w:tab w:val="left" w:pos="1134"/>
        </w:tabs>
        <w:spacing w:after="40"/>
        <w:ind w:left="1134"/>
        <w:jc w:val="both"/>
        <w:rPr>
          <w:rFonts w:asciiTheme="majorHAnsi" w:hAnsiTheme="majorHAnsi" w:cs="Segoe UI"/>
          <w:sz w:val="22"/>
          <w:szCs w:val="22"/>
        </w:rPr>
      </w:pPr>
      <w:r w:rsidRPr="008721EC">
        <w:rPr>
          <w:rFonts w:asciiTheme="majorHAnsi" w:hAnsiTheme="majorHAnsi" w:cs="Segoe UI"/>
          <w:sz w:val="22"/>
          <w:szCs w:val="22"/>
        </w:rPr>
        <w:t xml:space="preserve">UWAGA: </w:t>
      </w:r>
      <w:r>
        <w:rPr>
          <w:rFonts w:asciiTheme="majorHAnsi" w:hAnsiTheme="majorHAnsi" w:cs="Segoe UI"/>
          <w:sz w:val="22"/>
          <w:szCs w:val="22"/>
        </w:rPr>
        <w:tab/>
      </w:r>
      <w:r w:rsidRPr="008721EC">
        <w:rPr>
          <w:rFonts w:asciiTheme="majorHAnsi" w:hAnsiTheme="majorHAnsi" w:cs="Segoe UI"/>
          <w:sz w:val="22"/>
          <w:szCs w:val="22"/>
        </w:rPr>
        <w:t xml:space="preserve">W każdym przypadku pod pojęciem obiektu użyteczności publicznej zamawiający rozumie budynek służący celom administracji, wymiaru sprawiedliwości, kultury, kultu religijnego, oświaty, nauki, służby zdrowia, opieki społecznej, handlu, </w:t>
      </w:r>
      <w:r w:rsidRPr="008721EC">
        <w:rPr>
          <w:rFonts w:asciiTheme="majorHAnsi" w:hAnsiTheme="majorHAnsi" w:cs="Segoe UI"/>
          <w:sz w:val="22"/>
          <w:szCs w:val="22"/>
        </w:rPr>
        <w:lastRenderedPageBreak/>
        <w:t>gastronomii, usług dla ludności, turystyki, sportu, komunikacji w zakresie obsługi pasażerów w transporcie kolejowym, drogowym, lotniczym i wodnym, poczty i telekomunikacji i innym podobnym celom oraz o funkcji mieszanej zawierającej powyżej określone funkcje wraz z funkcją mieszkalną.</w:t>
      </w:r>
    </w:p>
    <w:p w:rsidR="00A268FA" w:rsidRPr="004E759D" w:rsidRDefault="00A268FA" w:rsidP="00A268FA">
      <w:pPr>
        <w:tabs>
          <w:tab w:val="left" w:pos="1134"/>
        </w:tabs>
        <w:spacing w:after="40"/>
        <w:ind w:left="1134"/>
        <w:jc w:val="both"/>
        <w:rPr>
          <w:rFonts w:asciiTheme="majorHAnsi" w:hAnsiTheme="majorHAnsi" w:cs="Segoe UI"/>
          <w:sz w:val="22"/>
          <w:szCs w:val="22"/>
        </w:rPr>
      </w:pPr>
      <w:r>
        <w:rPr>
          <w:rFonts w:asciiTheme="majorHAnsi" w:hAnsiTheme="majorHAnsi" w:cs="Segoe UI"/>
          <w:sz w:val="22"/>
          <w:szCs w:val="22"/>
        </w:rPr>
        <w:t>UWAGA:</w:t>
      </w:r>
      <w:r>
        <w:rPr>
          <w:rFonts w:asciiTheme="majorHAnsi" w:hAnsiTheme="majorHAnsi" w:cs="Segoe UI"/>
          <w:sz w:val="22"/>
          <w:szCs w:val="22"/>
        </w:rPr>
        <w:tab/>
      </w:r>
      <w:r w:rsidRPr="00183032">
        <w:rPr>
          <w:rFonts w:asciiTheme="majorHAnsi" w:hAnsiTheme="majorHAnsi" w:cs="Segoe UI"/>
          <w:sz w:val="22"/>
          <w:szCs w:val="22"/>
        </w:rPr>
        <w:t>Ilekroć Zamawiający wymaga określonych uprawnień budowlanych na</w:t>
      </w:r>
      <w:r>
        <w:rPr>
          <w:rFonts w:asciiTheme="majorHAnsi" w:hAnsiTheme="majorHAnsi" w:cs="Segoe UI"/>
          <w:sz w:val="22"/>
          <w:szCs w:val="22"/>
        </w:rPr>
        <w:t xml:space="preserve"> </w:t>
      </w:r>
      <w:r w:rsidRPr="00183032">
        <w:rPr>
          <w:rFonts w:asciiTheme="majorHAnsi" w:hAnsiTheme="majorHAnsi" w:cs="Segoe UI"/>
          <w:sz w:val="22"/>
          <w:szCs w:val="22"/>
        </w:rPr>
        <w:t xml:space="preserve">podstawie aktualnie obowiązującej ustawy z dnia 7 lipca 1994 r. – Prawo budowlane </w:t>
      </w:r>
      <w:r w:rsidR="00B16E5D" w:rsidRPr="00B16E5D">
        <w:rPr>
          <w:rFonts w:asciiTheme="majorHAnsi" w:hAnsiTheme="majorHAnsi" w:cs="Segoe UI"/>
          <w:sz w:val="22"/>
          <w:szCs w:val="22"/>
        </w:rPr>
        <w:t>(t. j. Dz. U. z 2017 r. poz. 1332, 1529, z 2018 r. poz. 12, 317, 352, 650)</w:t>
      </w:r>
      <w:r w:rsidRPr="00183032">
        <w:rPr>
          <w:rFonts w:asciiTheme="majorHAnsi" w:hAnsiTheme="majorHAnsi" w:cs="Segoe UI"/>
          <w:sz w:val="22"/>
          <w:szCs w:val="22"/>
        </w:rPr>
        <w:t xml:space="preserve">,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t>
      </w:r>
      <w:r w:rsidR="00B16E5D" w:rsidRPr="00B16E5D">
        <w:rPr>
          <w:rFonts w:asciiTheme="majorHAnsi" w:hAnsiTheme="majorHAnsi" w:cs="Segoe UI"/>
          <w:sz w:val="22"/>
          <w:szCs w:val="22"/>
        </w:rPr>
        <w:t xml:space="preserve">w ustawie z dnia 22 grudnia 2015 r. o zasadach uznawania kwalifikacji zawodowych nabytych w państwach członkowskich Unii Europejskiej (Dz. U. z 2016 r. poz. 65 z </w:t>
      </w:r>
      <w:proofErr w:type="spellStart"/>
      <w:r w:rsidR="00B16E5D" w:rsidRPr="00B16E5D">
        <w:rPr>
          <w:rFonts w:asciiTheme="majorHAnsi" w:hAnsiTheme="majorHAnsi" w:cs="Segoe UI"/>
          <w:sz w:val="22"/>
          <w:szCs w:val="22"/>
        </w:rPr>
        <w:t>późn</w:t>
      </w:r>
      <w:proofErr w:type="spellEnd"/>
      <w:r w:rsidR="00B16E5D" w:rsidRPr="00B16E5D">
        <w:rPr>
          <w:rFonts w:asciiTheme="majorHAnsi" w:hAnsiTheme="majorHAnsi" w:cs="Segoe UI"/>
          <w:sz w:val="22"/>
          <w:szCs w:val="22"/>
        </w:rPr>
        <w:t>. zm.)</w:t>
      </w:r>
      <w:r w:rsidRPr="00183032">
        <w:rPr>
          <w:rFonts w:asciiTheme="majorHAnsi" w:hAnsiTheme="majorHAnsi" w:cs="Segoe UI"/>
          <w:sz w:val="22"/>
          <w:szCs w:val="22"/>
        </w:rPr>
        <w:t>.</w:t>
      </w:r>
    </w:p>
    <w:p w:rsidR="00B16E5D" w:rsidRPr="00B16E5D" w:rsidRDefault="00B16E5D" w:rsidP="00B16E5D">
      <w:pPr>
        <w:numPr>
          <w:ilvl w:val="0"/>
          <w:numId w:val="15"/>
        </w:numPr>
        <w:tabs>
          <w:tab w:val="num" w:pos="426"/>
        </w:tabs>
        <w:spacing w:after="40"/>
        <w:jc w:val="both"/>
        <w:rPr>
          <w:rFonts w:ascii="Calibri" w:hAnsi="Calibri"/>
          <w:sz w:val="22"/>
          <w:szCs w:val="22"/>
        </w:rPr>
      </w:pPr>
      <w:r w:rsidRPr="00B16E5D">
        <w:rPr>
          <w:rFonts w:ascii="Calibri" w:hAnsi="Calibri"/>
          <w:sz w:val="22"/>
          <w:szCs w:val="22"/>
        </w:rPr>
        <w:t xml:space="preserve">W przypadku </w:t>
      </w:r>
      <w:r w:rsidRPr="00B16E5D">
        <w:rPr>
          <w:rFonts w:ascii="Calibri" w:hAnsi="Calibri"/>
          <w:iCs/>
          <w:sz w:val="22"/>
          <w:szCs w:val="22"/>
        </w:rPr>
        <w:t xml:space="preserve">Wykonawców wspólnie ubiegających się o udzielenie zamówienia </w:t>
      </w:r>
      <w:r w:rsidRPr="00B16E5D">
        <w:rPr>
          <w:rFonts w:ascii="Calibri" w:hAnsi="Calibri"/>
          <w:sz w:val="22"/>
          <w:szCs w:val="22"/>
        </w:rPr>
        <w:t>warunek, o którym mowa w:</w:t>
      </w:r>
    </w:p>
    <w:p w:rsidR="00B16E5D" w:rsidRPr="00B16E5D" w:rsidRDefault="00B16E5D" w:rsidP="00B16E5D">
      <w:pPr>
        <w:numPr>
          <w:ilvl w:val="1"/>
          <w:numId w:val="15"/>
        </w:numPr>
        <w:spacing w:after="40"/>
        <w:jc w:val="both"/>
        <w:rPr>
          <w:rFonts w:ascii="Calibri" w:hAnsi="Calibri"/>
          <w:sz w:val="22"/>
          <w:szCs w:val="22"/>
        </w:rPr>
      </w:pPr>
      <w:r w:rsidRPr="00B16E5D">
        <w:rPr>
          <w:rFonts w:ascii="Calibri" w:hAnsi="Calibri"/>
          <w:sz w:val="22"/>
          <w:szCs w:val="22"/>
        </w:rPr>
        <w:t>§ 5 ust. 1 pkt 1 zostanie spełniony wyłącznie każdy z wykonawców wspólnie ubiegających się o zamówienie potwierdzi, iż spełnia ww. warunek,</w:t>
      </w:r>
    </w:p>
    <w:p w:rsidR="00B16E5D" w:rsidRPr="00B16E5D" w:rsidRDefault="00B16E5D" w:rsidP="00B16E5D">
      <w:pPr>
        <w:numPr>
          <w:ilvl w:val="1"/>
          <w:numId w:val="15"/>
        </w:numPr>
        <w:spacing w:after="40"/>
        <w:jc w:val="both"/>
        <w:rPr>
          <w:rFonts w:ascii="Calibri" w:hAnsi="Calibri"/>
          <w:sz w:val="22"/>
          <w:szCs w:val="22"/>
        </w:rPr>
      </w:pPr>
      <w:r w:rsidRPr="00B16E5D">
        <w:rPr>
          <w:rFonts w:ascii="Calibri" w:hAnsi="Calibri"/>
          <w:sz w:val="22"/>
          <w:szCs w:val="22"/>
        </w:rPr>
        <w:t>§ 5 ust. 1. pkt 2) lit. c.1 SIWZ zostanie spełniony wyłącznie jeżeli co najmniej jeden z wykonawców wspólnie ubiegających się o zamówienie potwierdzi, iż spełnia ww. warunek,</w:t>
      </w:r>
    </w:p>
    <w:p w:rsidR="00B16E5D" w:rsidRPr="00B16E5D" w:rsidRDefault="00B16E5D" w:rsidP="00B16E5D">
      <w:pPr>
        <w:numPr>
          <w:ilvl w:val="1"/>
          <w:numId w:val="15"/>
        </w:numPr>
        <w:spacing w:after="40"/>
        <w:jc w:val="both"/>
        <w:rPr>
          <w:rFonts w:ascii="Calibri" w:hAnsi="Calibri"/>
          <w:sz w:val="22"/>
          <w:szCs w:val="22"/>
        </w:rPr>
      </w:pPr>
      <w:r w:rsidRPr="00B16E5D">
        <w:rPr>
          <w:rFonts w:ascii="Calibri" w:hAnsi="Calibri"/>
          <w:sz w:val="22"/>
          <w:szCs w:val="22"/>
        </w:rPr>
        <w:t>§ 5 ust. 1. pkt 2) lit. c.2</w:t>
      </w:r>
      <w:r w:rsidRPr="00B16E5D">
        <w:t xml:space="preserve"> </w:t>
      </w:r>
      <w:r w:rsidRPr="00B16E5D">
        <w:rPr>
          <w:rFonts w:ascii="Calibri" w:hAnsi="Calibri"/>
          <w:sz w:val="22"/>
          <w:szCs w:val="22"/>
        </w:rPr>
        <w:t>SIWZ zostanie spełniony wyłącznie jeżeli wszyscy Wykonawcy wspólnie ubiegający się o zamówienie łącznie potwierdzą, iż łącznie spełniają ww. warunek.</w:t>
      </w:r>
    </w:p>
    <w:p w:rsidR="00B16E5D" w:rsidRPr="00B16E5D" w:rsidRDefault="00B16E5D" w:rsidP="00DA22F1">
      <w:pPr>
        <w:numPr>
          <w:ilvl w:val="0"/>
          <w:numId w:val="44"/>
        </w:numPr>
        <w:spacing w:after="40"/>
        <w:jc w:val="both"/>
        <w:rPr>
          <w:rFonts w:asciiTheme="majorHAnsi" w:hAnsiTheme="majorHAnsi" w:cs="Segoe UI"/>
          <w:sz w:val="22"/>
          <w:szCs w:val="22"/>
        </w:rPr>
      </w:pPr>
      <w:r w:rsidRPr="00B16E5D">
        <w:rPr>
          <w:rFonts w:asciiTheme="majorHAnsi" w:hAnsiTheme="majorHAnsi" w:cs="Segoe UI"/>
          <w:sz w:val="22"/>
          <w:szCs w:val="22"/>
        </w:rPr>
        <w:t>Wykonawca może w celu potwierdzenia spełniania warunków, o których mowa w § 5 ust. 1 pkt 2 SIWZ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na zasadach i warunkach tożsamych jak określono to w ust. 2 powyżej dla Wykonawców wspólnie ubiegających się o udzielenie zamówienia, tj.</w:t>
      </w:r>
      <w:r w:rsidRPr="00B16E5D">
        <w:t xml:space="preserve"> </w:t>
      </w:r>
      <w:r w:rsidRPr="00B16E5D">
        <w:rPr>
          <w:rFonts w:asciiTheme="majorHAnsi" w:hAnsiTheme="majorHAnsi" w:cs="Segoe UI"/>
          <w:sz w:val="22"/>
          <w:szCs w:val="22"/>
        </w:rPr>
        <w:t>warunek, o którym mowa w:</w:t>
      </w:r>
    </w:p>
    <w:p w:rsidR="00B16E5D" w:rsidRPr="00B16E5D" w:rsidRDefault="00B16E5D" w:rsidP="00DA22F1">
      <w:pPr>
        <w:numPr>
          <w:ilvl w:val="4"/>
          <w:numId w:val="45"/>
        </w:numPr>
        <w:spacing w:after="40"/>
        <w:jc w:val="both"/>
        <w:rPr>
          <w:rFonts w:asciiTheme="majorHAnsi" w:hAnsiTheme="majorHAnsi" w:cs="Segoe UI"/>
          <w:sz w:val="22"/>
          <w:szCs w:val="22"/>
        </w:rPr>
      </w:pPr>
      <w:r w:rsidRPr="00B16E5D">
        <w:rPr>
          <w:rFonts w:asciiTheme="majorHAnsi" w:hAnsiTheme="majorHAnsi" w:cs="Segoe UI"/>
          <w:sz w:val="22"/>
          <w:szCs w:val="22"/>
        </w:rPr>
        <w:t>§ 5 ust. 1. pkt 2) lit. c.1 SIWZ zostanie spełniony wyłącznie jeżeli co najmniej jeden z podmiotów (Wykonawca lub podmiot trzeci na zasoby, którego powołuje się Wykonawca) potwierdzi, iż spełnia ww. warunek;</w:t>
      </w:r>
    </w:p>
    <w:p w:rsidR="00B16E5D" w:rsidRPr="00B16E5D" w:rsidRDefault="00B16E5D" w:rsidP="00DA22F1">
      <w:pPr>
        <w:numPr>
          <w:ilvl w:val="4"/>
          <w:numId w:val="45"/>
        </w:numPr>
        <w:spacing w:after="40"/>
        <w:jc w:val="both"/>
        <w:rPr>
          <w:rFonts w:asciiTheme="majorHAnsi" w:hAnsiTheme="majorHAnsi" w:cs="Segoe UI"/>
          <w:sz w:val="22"/>
          <w:szCs w:val="22"/>
        </w:rPr>
      </w:pPr>
      <w:r w:rsidRPr="00B16E5D">
        <w:rPr>
          <w:rFonts w:asciiTheme="majorHAnsi" w:hAnsiTheme="majorHAnsi" w:cs="Segoe UI"/>
          <w:sz w:val="22"/>
          <w:szCs w:val="22"/>
        </w:rPr>
        <w:t>§ 5 ust. 1. pkt 2) lit. c.2 SIWZ zostanie spełniony jeżeli wszystkie podmioty (Wykonawca lub podmiot/y trzeci/e na zasoby, którego/</w:t>
      </w:r>
      <w:proofErr w:type="spellStart"/>
      <w:r w:rsidRPr="00B16E5D">
        <w:rPr>
          <w:rFonts w:asciiTheme="majorHAnsi" w:hAnsiTheme="majorHAnsi" w:cs="Segoe UI"/>
          <w:sz w:val="22"/>
          <w:szCs w:val="22"/>
        </w:rPr>
        <w:t>ych</w:t>
      </w:r>
      <w:proofErr w:type="spellEnd"/>
      <w:r w:rsidRPr="00B16E5D">
        <w:rPr>
          <w:rFonts w:asciiTheme="majorHAnsi" w:hAnsiTheme="majorHAnsi" w:cs="Segoe UI"/>
          <w:sz w:val="22"/>
          <w:szCs w:val="22"/>
        </w:rPr>
        <w:t xml:space="preserve"> powołuje się Wykonawca) potwierdzą, iż łącznie spełniają ww. warunek.</w:t>
      </w:r>
    </w:p>
    <w:p w:rsidR="00B16E5D" w:rsidRPr="00B16E5D" w:rsidRDefault="00B16E5D" w:rsidP="00DA22F1">
      <w:pPr>
        <w:numPr>
          <w:ilvl w:val="0"/>
          <w:numId w:val="44"/>
        </w:numPr>
        <w:spacing w:after="40" w:line="276" w:lineRule="auto"/>
        <w:jc w:val="both"/>
        <w:rPr>
          <w:rFonts w:asciiTheme="majorHAnsi" w:hAnsiTheme="majorHAnsi" w:cs="Segoe UI"/>
          <w:sz w:val="22"/>
          <w:szCs w:val="22"/>
        </w:rPr>
      </w:pPr>
      <w:r w:rsidRPr="00B16E5D">
        <w:rPr>
          <w:rFonts w:asciiTheme="majorHAnsi" w:hAnsiTheme="majorHAnsi" w:cs="Segoe UI"/>
          <w:sz w:val="22"/>
          <w:szCs w:val="22"/>
        </w:rPr>
        <w:t>Zamawiający jednocześnie informuje, iż „stosowna sytuacja” o której mowa w § 5 ust. 2 SIWZ wystąpi wyłącznie w przypadku kiedy:</w:t>
      </w:r>
    </w:p>
    <w:p w:rsidR="00B16E5D" w:rsidRPr="00B16E5D" w:rsidRDefault="00B16E5D" w:rsidP="00B16E5D">
      <w:pPr>
        <w:numPr>
          <w:ilvl w:val="0"/>
          <w:numId w:val="22"/>
        </w:numPr>
        <w:spacing w:after="40" w:line="276" w:lineRule="auto"/>
        <w:jc w:val="both"/>
        <w:rPr>
          <w:rFonts w:asciiTheme="majorHAnsi" w:hAnsiTheme="majorHAnsi"/>
          <w:sz w:val="22"/>
          <w:szCs w:val="22"/>
        </w:rPr>
      </w:pPr>
      <w:r w:rsidRPr="00B16E5D">
        <w:rPr>
          <w:rFonts w:asciiTheme="majorHAnsi" w:hAnsiTheme="majorHAnsi"/>
          <w:sz w:val="22"/>
          <w:szCs w:val="22"/>
        </w:rPr>
        <w:t>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rsidR="00B16E5D" w:rsidRPr="00B16E5D" w:rsidRDefault="00B16E5D" w:rsidP="00B16E5D">
      <w:pPr>
        <w:numPr>
          <w:ilvl w:val="0"/>
          <w:numId w:val="22"/>
        </w:numPr>
        <w:spacing w:after="40" w:line="276" w:lineRule="auto"/>
        <w:jc w:val="both"/>
        <w:rPr>
          <w:rFonts w:asciiTheme="majorHAnsi" w:hAnsiTheme="majorHAnsi"/>
          <w:sz w:val="22"/>
          <w:szCs w:val="22"/>
        </w:rPr>
      </w:pPr>
      <w:r w:rsidRPr="00B16E5D">
        <w:rPr>
          <w:rFonts w:asciiTheme="majorHAnsi" w:hAnsiTheme="majorHAnsi"/>
          <w:sz w:val="22"/>
          <w:szCs w:val="22"/>
        </w:rPr>
        <w:lastRenderedPageBreak/>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24 ust. 1 pkt 13–22 i ust. 5 pkt. 1.</w:t>
      </w:r>
    </w:p>
    <w:p w:rsidR="00226C84" w:rsidRPr="00A268FA" w:rsidRDefault="00B16E5D" w:rsidP="00B16E5D">
      <w:pPr>
        <w:pStyle w:val="Akapitzlist"/>
        <w:numPr>
          <w:ilvl w:val="0"/>
          <w:numId w:val="22"/>
        </w:numPr>
        <w:spacing w:after="40"/>
        <w:jc w:val="both"/>
        <w:rPr>
          <w:rFonts w:asciiTheme="majorHAnsi" w:hAnsiTheme="majorHAnsi"/>
          <w:sz w:val="22"/>
          <w:szCs w:val="22"/>
        </w:rPr>
      </w:pPr>
      <w:r w:rsidRPr="00B16E5D">
        <w:rPr>
          <w:rFonts w:asciiTheme="majorHAnsi" w:hAnsiTheme="majorHAnsi"/>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BD11A4" w:rsidRPr="00B9069A" w:rsidRDefault="00BD11A4" w:rsidP="00427453">
      <w:pPr>
        <w:pStyle w:val="Akapitzlist"/>
        <w:spacing w:after="40"/>
        <w:ind w:left="720"/>
        <w:jc w:val="both"/>
        <w:rPr>
          <w:rFonts w:asciiTheme="majorHAnsi" w:hAnsiTheme="majorHAnsi"/>
          <w:b/>
          <w:sz w:val="22"/>
          <w:szCs w:val="22"/>
        </w:rPr>
      </w:pPr>
    </w:p>
    <w:p w:rsidR="00BD11A4" w:rsidRPr="00B9069A" w:rsidRDefault="00F36385" w:rsidP="00427453">
      <w:pPr>
        <w:pStyle w:val="Akapitzlist"/>
        <w:spacing w:after="40"/>
        <w:ind w:left="0"/>
        <w:jc w:val="both"/>
        <w:rPr>
          <w:rFonts w:asciiTheme="majorHAnsi" w:hAnsiTheme="majorHAnsi"/>
          <w:b/>
          <w:sz w:val="22"/>
          <w:szCs w:val="22"/>
        </w:rPr>
      </w:pPr>
      <w:r w:rsidRPr="004E759D">
        <w:rPr>
          <w:rFonts w:asciiTheme="majorHAnsi" w:hAnsiTheme="majorHAnsi" w:cs="Segoe UI"/>
          <w:b/>
          <w:bCs/>
          <w:kern w:val="32"/>
          <w:sz w:val="22"/>
          <w:szCs w:val="22"/>
        </w:rPr>
        <w:t>§ 5</w:t>
      </w:r>
      <w:r w:rsidR="00BD11A4" w:rsidRPr="004E759D">
        <w:rPr>
          <w:rFonts w:asciiTheme="majorHAnsi" w:hAnsiTheme="majorHAnsi"/>
          <w:b/>
          <w:sz w:val="22"/>
          <w:szCs w:val="22"/>
        </w:rPr>
        <w:t xml:space="preserve">a. </w:t>
      </w:r>
      <w:r w:rsidR="00BD11A4" w:rsidRPr="004E759D">
        <w:rPr>
          <w:rFonts w:asciiTheme="majorHAnsi" w:hAnsiTheme="majorHAnsi"/>
          <w:b/>
          <w:sz w:val="22"/>
          <w:szCs w:val="22"/>
        </w:rPr>
        <w:tab/>
        <w:t xml:space="preserve">Podstawy wykluczenia, o których mowa w </w:t>
      </w:r>
      <w:r w:rsidR="00BD11A4" w:rsidRPr="00B9069A">
        <w:rPr>
          <w:rFonts w:asciiTheme="majorHAnsi" w:hAnsiTheme="majorHAnsi"/>
          <w:b/>
          <w:sz w:val="22"/>
          <w:szCs w:val="22"/>
        </w:rPr>
        <w:t>art. 24 ust. 5</w:t>
      </w:r>
      <w:r w:rsidR="003B1E6C" w:rsidRPr="00B9069A">
        <w:rPr>
          <w:rFonts w:asciiTheme="majorHAnsi" w:hAnsiTheme="majorHAnsi"/>
          <w:b/>
          <w:sz w:val="22"/>
          <w:szCs w:val="22"/>
        </w:rPr>
        <w:t xml:space="preserve"> pkt. 1</w:t>
      </w:r>
      <w:r w:rsidR="00080477" w:rsidRPr="00B9069A">
        <w:rPr>
          <w:rFonts w:asciiTheme="majorHAnsi" w:hAnsiTheme="majorHAnsi"/>
          <w:b/>
          <w:sz w:val="22"/>
          <w:szCs w:val="22"/>
        </w:rPr>
        <w:t xml:space="preserve"> ustawy PZP.</w:t>
      </w:r>
    </w:p>
    <w:p w:rsidR="00552FBA" w:rsidRPr="001044D4" w:rsidRDefault="00C21A6E" w:rsidP="001044D4">
      <w:pPr>
        <w:pStyle w:val="Akapitzlist"/>
        <w:spacing w:after="40"/>
        <w:ind w:left="0"/>
        <w:jc w:val="both"/>
        <w:rPr>
          <w:rFonts w:asciiTheme="majorHAnsi" w:hAnsiTheme="majorHAnsi"/>
          <w:bCs/>
          <w:sz w:val="22"/>
          <w:szCs w:val="22"/>
        </w:rPr>
      </w:pPr>
      <w:r w:rsidRPr="00B9069A">
        <w:rPr>
          <w:rFonts w:asciiTheme="majorHAnsi" w:hAnsiTheme="majorHAnsi" w:cs="Segoe UI"/>
          <w:sz w:val="22"/>
          <w:szCs w:val="22"/>
        </w:rPr>
        <w:t xml:space="preserve">Dodatkowo zamawiający przewiduje wykluczenie wykonawcy </w:t>
      </w:r>
      <w:r w:rsidR="005160B8" w:rsidRPr="00B9069A">
        <w:rPr>
          <w:rFonts w:asciiTheme="majorHAnsi" w:hAnsiTheme="majorHAnsi" w:cs="Segoe UI"/>
          <w:sz w:val="22"/>
          <w:szCs w:val="22"/>
        </w:rPr>
        <w:t xml:space="preserve">na podstawie art. 24 ust. 5 pkt. 1 ustawy, tj.: </w:t>
      </w:r>
      <w:r w:rsidRPr="00B9069A">
        <w:rPr>
          <w:rFonts w:asciiTheme="majorHAnsi" w:hAnsiTheme="majorHAnsi" w:cs="Segoe UI"/>
          <w:sz w:val="22"/>
          <w:szCs w:val="22"/>
        </w:rPr>
        <w:t>w stosunku do którego otwarto likwidację, w zatwierdzonym przez sąd układzie w</w:t>
      </w:r>
      <w:r w:rsidR="008E614B">
        <w:rPr>
          <w:rFonts w:asciiTheme="majorHAnsi" w:hAnsiTheme="majorHAnsi" w:cs="Segoe UI"/>
          <w:sz w:val="22"/>
          <w:szCs w:val="22"/>
        </w:rPr>
        <w:t> </w:t>
      </w:r>
      <w:r w:rsidRPr="00B9069A">
        <w:rPr>
          <w:rFonts w:asciiTheme="majorHAnsi" w:hAnsiTheme="majorHAnsi" w:cs="Segoe UI"/>
          <w:sz w:val="22"/>
          <w:szCs w:val="22"/>
        </w:rPr>
        <w:t xml:space="preserve">postępowaniu restrukturyzacyjnym jest przewidziane zaspokojenie </w:t>
      </w:r>
      <w:r w:rsidRPr="00C21A6E">
        <w:rPr>
          <w:rFonts w:asciiTheme="majorHAnsi" w:hAnsiTheme="majorHAnsi" w:cs="Segoe UI"/>
          <w:sz w:val="22"/>
          <w:szCs w:val="22"/>
        </w:rPr>
        <w:t>wierzycieli przez likwidację jego majątku lub sąd zarządził likwidację jego majątku w trybie art. 332 ust. 1 ustawy z dnia 15 maja 2015 r. – Prawo restrukturyzacyjne (</w:t>
      </w:r>
      <w:proofErr w:type="spellStart"/>
      <w:r w:rsidR="00FD70DD" w:rsidRPr="00FD70DD">
        <w:rPr>
          <w:rFonts w:asciiTheme="majorHAnsi" w:hAnsiTheme="majorHAnsi" w:cs="Segoe UI"/>
          <w:sz w:val="22"/>
          <w:szCs w:val="22"/>
        </w:rPr>
        <w:t>t.j</w:t>
      </w:r>
      <w:proofErr w:type="spellEnd"/>
      <w:r w:rsidR="00FD70DD" w:rsidRPr="00FD70DD">
        <w:rPr>
          <w:rFonts w:asciiTheme="majorHAnsi" w:hAnsiTheme="majorHAnsi" w:cs="Segoe UI"/>
          <w:sz w:val="22"/>
          <w:szCs w:val="22"/>
        </w:rPr>
        <w:t>. Dz. U. z 2017 r. poz. 1508, z 2018 r. poz. 149, 398.</w:t>
      </w:r>
      <w:r w:rsidRPr="00C21A6E">
        <w:rPr>
          <w:rFonts w:asciiTheme="majorHAnsi" w:hAnsiTheme="majorHAnsi" w:cs="Segoe UI"/>
          <w:sz w:val="22"/>
          <w:szCs w:val="22"/>
        </w:rPr>
        <w:t xml:space="preserve">)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r w:rsidR="00B16E5D" w:rsidRPr="00B16E5D">
        <w:rPr>
          <w:rFonts w:asciiTheme="majorHAnsi" w:hAnsiTheme="majorHAnsi" w:cs="Segoe UI"/>
          <w:sz w:val="22"/>
          <w:szCs w:val="22"/>
        </w:rPr>
        <w:t>(</w:t>
      </w:r>
      <w:proofErr w:type="spellStart"/>
      <w:r w:rsidR="00B16E5D" w:rsidRPr="00B16E5D">
        <w:rPr>
          <w:rFonts w:asciiTheme="majorHAnsi" w:hAnsiTheme="majorHAnsi" w:cs="Segoe UI"/>
          <w:sz w:val="22"/>
          <w:szCs w:val="22"/>
        </w:rPr>
        <w:t>t.j</w:t>
      </w:r>
      <w:proofErr w:type="spellEnd"/>
      <w:r w:rsidR="00B16E5D" w:rsidRPr="00B16E5D">
        <w:rPr>
          <w:rFonts w:asciiTheme="majorHAnsi" w:hAnsiTheme="majorHAnsi" w:cs="Segoe UI"/>
          <w:sz w:val="22"/>
          <w:szCs w:val="22"/>
        </w:rPr>
        <w:t>. Dz. U. z 2017 r. poz. 2344, 2491, z 2018 r. poz. 398, 685)</w:t>
      </w:r>
      <w:r w:rsidRPr="00C21A6E">
        <w:rPr>
          <w:rFonts w:asciiTheme="majorHAnsi" w:hAnsiTheme="majorHAnsi" w:cs="Segoe UI"/>
          <w:sz w:val="22"/>
          <w:szCs w:val="22"/>
        </w:rPr>
        <w:t>.</w:t>
      </w:r>
    </w:p>
    <w:p w:rsidR="00627978" w:rsidRPr="004E759D" w:rsidRDefault="00627978" w:rsidP="00427453">
      <w:pPr>
        <w:keepNext/>
        <w:tabs>
          <w:tab w:val="left" w:pos="0"/>
          <w:tab w:val="num" w:pos="480"/>
        </w:tabs>
        <w:suppressAutoHyphens/>
        <w:spacing w:after="40"/>
        <w:jc w:val="both"/>
        <w:rPr>
          <w:rFonts w:asciiTheme="majorHAnsi" w:hAnsiTheme="majorHAnsi" w:cs="Segoe UI"/>
          <w:b/>
          <w:sz w:val="22"/>
          <w:szCs w:val="22"/>
        </w:rPr>
      </w:pPr>
    </w:p>
    <w:p w:rsidR="00552FBA" w:rsidRPr="004E759D" w:rsidRDefault="00F36385" w:rsidP="00BD255E">
      <w:pPr>
        <w:keepNext/>
        <w:tabs>
          <w:tab w:val="left" w:pos="0"/>
          <w:tab w:val="num" w:pos="480"/>
        </w:tabs>
        <w:suppressAutoHyphens/>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BD255E">
        <w:rPr>
          <w:rFonts w:asciiTheme="majorHAnsi" w:hAnsiTheme="majorHAnsi" w:cs="Segoe UI"/>
          <w:b/>
          <w:sz w:val="22"/>
          <w:szCs w:val="22"/>
        </w:rPr>
        <w:tab/>
      </w:r>
      <w:r w:rsidR="00DF3869" w:rsidRPr="004E759D">
        <w:rPr>
          <w:rFonts w:asciiTheme="majorHAnsi" w:hAnsiTheme="majorHAnsi"/>
          <w:b/>
          <w:sz w:val="22"/>
          <w:szCs w:val="22"/>
        </w:rPr>
        <w:t>W</w:t>
      </w:r>
      <w:r w:rsidR="00080477" w:rsidRPr="004E759D">
        <w:rPr>
          <w:rFonts w:asciiTheme="majorHAnsi" w:hAnsiTheme="majorHAnsi"/>
          <w:b/>
          <w:sz w:val="22"/>
          <w:szCs w:val="22"/>
        </w:rPr>
        <w:t>ykaz oświadczeń lub dokumentów, potwierdzających spełnianie warunków udziału w</w:t>
      </w:r>
      <w:r w:rsidR="008E614B">
        <w:rPr>
          <w:rFonts w:asciiTheme="majorHAnsi" w:hAnsiTheme="majorHAnsi"/>
          <w:b/>
          <w:sz w:val="22"/>
          <w:szCs w:val="22"/>
        </w:rPr>
        <w:t> </w:t>
      </w:r>
      <w:r w:rsidR="00080477" w:rsidRPr="004E759D">
        <w:rPr>
          <w:rFonts w:asciiTheme="majorHAnsi" w:hAnsiTheme="majorHAnsi"/>
          <w:b/>
          <w:sz w:val="22"/>
          <w:szCs w:val="22"/>
        </w:rPr>
        <w:t>postępowaniu oraz brak podstaw wykluczenia.</w:t>
      </w:r>
    </w:p>
    <w:p w:rsidR="00552FBA" w:rsidRPr="004E759D" w:rsidRDefault="00552FBA" w:rsidP="009760A3">
      <w:pPr>
        <w:numPr>
          <w:ilvl w:val="0"/>
          <w:numId w:val="13"/>
        </w:numPr>
        <w:tabs>
          <w:tab w:val="clear" w:pos="900"/>
          <w:tab w:val="num" w:pos="426"/>
        </w:tabs>
        <w:spacing w:after="40"/>
        <w:ind w:left="426" w:hanging="426"/>
        <w:jc w:val="both"/>
        <w:rPr>
          <w:rFonts w:asciiTheme="majorHAnsi" w:hAnsiTheme="majorHAnsi" w:cs="Segoe UI"/>
          <w:sz w:val="22"/>
          <w:szCs w:val="22"/>
        </w:rPr>
      </w:pPr>
      <w:r w:rsidRPr="00C27CF3">
        <w:rPr>
          <w:rFonts w:asciiTheme="majorHAnsi" w:hAnsiTheme="majorHAnsi"/>
          <w:b/>
          <w:sz w:val="22"/>
          <w:szCs w:val="22"/>
          <w:u w:val="single"/>
        </w:rPr>
        <w:t>Do oferty każdy wykonawca musi dołączyć</w:t>
      </w:r>
      <w:r w:rsidRPr="004E759D">
        <w:rPr>
          <w:rFonts w:asciiTheme="majorHAnsi" w:hAnsiTheme="majorHAnsi"/>
          <w:sz w:val="22"/>
          <w:szCs w:val="22"/>
        </w:rPr>
        <w:t xml:space="preserve"> aktualne na dzień składania ofert oświadczeni</w:t>
      </w:r>
      <w:r w:rsidR="00FC27E0">
        <w:rPr>
          <w:rFonts w:asciiTheme="majorHAnsi" w:hAnsiTheme="majorHAnsi"/>
          <w:sz w:val="22"/>
          <w:szCs w:val="22"/>
        </w:rPr>
        <w:t>a</w:t>
      </w:r>
      <w:r w:rsidRPr="004E759D">
        <w:rPr>
          <w:rFonts w:asciiTheme="majorHAnsi" w:hAnsiTheme="majorHAnsi"/>
          <w:sz w:val="22"/>
          <w:szCs w:val="22"/>
        </w:rPr>
        <w:t xml:space="preserve"> w</w:t>
      </w:r>
      <w:r w:rsidR="008E614B">
        <w:rPr>
          <w:rFonts w:asciiTheme="majorHAnsi" w:hAnsiTheme="majorHAnsi"/>
          <w:sz w:val="22"/>
          <w:szCs w:val="22"/>
        </w:rPr>
        <w:t> </w:t>
      </w:r>
      <w:r w:rsidRPr="004E759D">
        <w:rPr>
          <w:rFonts w:asciiTheme="majorHAnsi" w:hAnsiTheme="majorHAnsi"/>
          <w:sz w:val="22"/>
          <w:szCs w:val="22"/>
        </w:rPr>
        <w:t>zakresie wskazanym w załącznik</w:t>
      </w:r>
      <w:r w:rsidR="00FC27E0">
        <w:rPr>
          <w:rFonts w:asciiTheme="majorHAnsi" w:hAnsiTheme="majorHAnsi"/>
          <w:sz w:val="22"/>
          <w:szCs w:val="22"/>
        </w:rPr>
        <w:t>ach</w:t>
      </w:r>
      <w:r w:rsidRPr="004E759D">
        <w:rPr>
          <w:rFonts w:asciiTheme="majorHAnsi" w:hAnsiTheme="majorHAnsi"/>
          <w:sz w:val="22"/>
          <w:szCs w:val="22"/>
        </w:rPr>
        <w:t xml:space="preserve"> nr 3</w:t>
      </w:r>
      <w:r w:rsidR="00FC27E0">
        <w:rPr>
          <w:rFonts w:asciiTheme="majorHAnsi" w:hAnsiTheme="majorHAnsi"/>
          <w:sz w:val="22"/>
          <w:szCs w:val="22"/>
        </w:rPr>
        <w:t xml:space="preserve"> i 4</w:t>
      </w:r>
      <w:r w:rsidRPr="004E759D">
        <w:rPr>
          <w:rFonts w:asciiTheme="majorHAnsi" w:hAnsiTheme="majorHAnsi"/>
          <w:sz w:val="22"/>
          <w:szCs w:val="22"/>
        </w:rPr>
        <w:t xml:space="preserve"> do SIWZ. Informacje zawarte w oświadczeni</w:t>
      </w:r>
      <w:r w:rsidR="00FC27E0">
        <w:rPr>
          <w:rFonts w:asciiTheme="majorHAnsi" w:hAnsiTheme="majorHAnsi"/>
          <w:sz w:val="22"/>
          <w:szCs w:val="22"/>
        </w:rPr>
        <w:t>ach</w:t>
      </w:r>
      <w:r w:rsidRPr="004E759D">
        <w:rPr>
          <w:rFonts w:asciiTheme="majorHAnsi" w:hAnsiTheme="majorHAnsi"/>
          <w:sz w:val="22"/>
          <w:szCs w:val="22"/>
        </w:rPr>
        <w:t xml:space="preserve"> będą stanowić wstępne potwierdzenie,</w:t>
      </w:r>
      <w:r w:rsidR="00FC27E0">
        <w:rPr>
          <w:rFonts w:asciiTheme="majorHAnsi" w:hAnsiTheme="majorHAnsi"/>
          <w:sz w:val="22"/>
          <w:szCs w:val="22"/>
        </w:rPr>
        <w:t xml:space="preserve"> odpowiednio,</w:t>
      </w:r>
      <w:r w:rsidRPr="004E759D">
        <w:rPr>
          <w:rFonts w:asciiTheme="majorHAnsi" w:hAnsiTheme="majorHAnsi"/>
          <w:sz w:val="22"/>
          <w:szCs w:val="22"/>
        </w:rPr>
        <w:t xml:space="preserve"> że wykonawca </w:t>
      </w:r>
      <w:r w:rsidRPr="004E759D">
        <w:rPr>
          <w:rFonts w:asciiTheme="majorHAnsi" w:hAnsiTheme="majorHAnsi"/>
          <w:bCs/>
          <w:sz w:val="22"/>
          <w:szCs w:val="22"/>
        </w:rPr>
        <w:t>nie podlega wykluczeniu oraz spełnia warunki udziału w postępowaniu.</w:t>
      </w:r>
    </w:p>
    <w:p w:rsidR="00552FBA" w:rsidRPr="004E759D" w:rsidRDefault="00552FBA" w:rsidP="009760A3">
      <w:pPr>
        <w:numPr>
          <w:ilvl w:val="0"/>
          <w:numId w:val="13"/>
        </w:numPr>
        <w:tabs>
          <w:tab w:val="clear" w:pos="900"/>
          <w:tab w:val="num" w:pos="426"/>
        </w:tabs>
        <w:spacing w:after="40"/>
        <w:ind w:left="425" w:hanging="425"/>
        <w:jc w:val="both"/>
        <w:rPr>
          <w:rFonts w:asciiTheme="majorHAnsi" w:hAnsiTheme="majorHAnsi" w:cs="Segoe UI"/>
          <w:sz w:val="22"/>
          <w:szCs w:val="22"/>
        </w:rPr>
      </w:pPr>
      <w:r w:rsidRPr="004E759D">
        <w:rPr>
          <w:rFonts w:asciiTheme="majorHAnsi" w:hAnsiTheme="majorHAnsi"/>
          <w:sz w:val="22"/>
          <w:szCs w:val="22"/>
        </w:rPr>
        <w:t>W przypadku wspólnego ubiegania się o zamówienie przez wykonawców oświadczen</w:t>
      </w:r>
      <w:r w:rsidR="00FC27E0">
        <w:rPr>
          <w:rFonts w:asciiTheme="majorHAnsi" w:hAnsiTheme="majorHAnsi"/>
          <w:sz w:val="22"/>
          <w:szCs w:val="22"/>
        </w:rPr>
        <w:t>ia</w:t>
      </w:r>
      <w:r w:rsidRPr="004E759D">
        <w:rPr>
          <w:rFonts w:asciiTheme="majorHAnsi" w:hAnsiTheme="majorHAnsi"/>
          <w:sz w:val="22"/>
          <w:szCs w:val="22"/>
        </w:rPr>
        <w:t xml:space="preserve"> o który</w:t>
      </w:r>
      <w:r w:rsidR="00FC27E0">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4E471D" w:rsidRPr="004E759D">
        <w:rPr>
          <w:rFonts w:asciiTheme="majorHAnsi" w:hAnsiTheme="majorHAnsi"/>
          <w:sz w:val="22"/>
          <w:szCs w:val="22"/>
        </w:rPr>
        <w:t xml:space="preserve"> 6</w:t>
      </w:r>
      <w:r w:rsidR="00283034" w:rsidRPr="004E759D">
        <w:rPr>
          <w:rFonts w:asciiTheme="majorHAnsi" w:hAnsiTheme="majorHAnsi"/>
          <w:sz w:val="22"/>
          <w:szCs w:val="22"/>
        </w:rPr>
        <w:t xml:space="preserve"> ust.</w:t>
      </w:r>
      <w:r w:rsidRPr="004E759D">
        <w:rPr>
          <w:rFonts w:asciiTheme="majorHAnsi" w:hAnsiTheme="majorHAnsi"/>
          <w:sz w:val="22"/>
          <w:szCs w:val="22"/>
        </w:rPr>
        <w:t xml:space="preserve"> 1</w:t>
      </w:r>
      <w:r w:rsidR="00283034" w:rsidRPr="004E759D">
        <w:rPr>
          <w:rFonts w:asciiTheme="majorHAnsi" w:hAnsiTheme="majorHAnsi"/>
          <w:sz w:val="22"/>
          <w:szCs w:val="22"/>
        </w:rPr>
        <w:t xml:space="preserve"> </w:t>
      </w:r>
      <w:r w:rsidRPr="004E759D">
        <w:rPr>
          <w:rFonts w:asciiTheme="majorHAnsi" w:hAnsiTheme="majorHAnsi"/>
          <w:sz w:val="22"/>
          <w:szCs w:val="22"/>
        </w:rPr>
        <w:t>SIWZ składa każdy z wykonawców wspólnie ubiegających się o zamówienie. Oświadczeni</w:t>
      </w:r>
      <w:r w:rsidR="00FC27E0">
        <w:rPr>
          <w:rFonts w:asciiTheme="majorHAnsi" w:hAnsiTheme="majorHAnsi"/>
          <w:sz w:val="22"/>
          <w:szCs w:val="22"/>
        </w:rPr>
        <w:t>a</w:t>
      </w:r>
      <w:r w:rsidRPr="004E759D">
        <w:rPr>
          <w:rFonts w:asciiTheme="majorHAnsi" w:hAnsiTheme="majorHAnsi"/>
          <w:sz w:val="22"/>
          <w:szCs w:val="22"/>
        </w:rPr>
        <w:t xml:space="preserve"> t</w:t>
      </w:r>
      <w:r w:rsidR="00FC27E0">
        <w:rPr>
          <w:rFonts w:asciiTheme="majorHAnsi" w:hAnsiTheme="majorHAnsi"/>
          <w:sz w:val="22"/>
          <w:szCs w:val="22"/>
        </w:rPr>
        <w:t>e</w:t>
      </w:r>
      <w:r w:rsidRPr="004E759D">
        <w:rPr>
          <w:rFonts w:asciiTheme="majorHAnsi" w:hAnsiTheme="majorHAnsi"/>
          <w:sz w:val="22"/>
          <w:szCs w:val="22"/>
        </w:rPr>
        <w:t xml:space="preserve"> ma</w:t>
      </w:r>
      <w:r w:rsidR="00FC27E0">
        <w:rPr>
          <w:rFonts w:asciiTheme="majorHAnsi" w:hAnsiTheme="majorHAnsi"/>
          <w:sz w:val="22"/>
          <w:szCs w:val="22"/>
        </w:rPr>
        <w:t>ją</w:t>
      </w:r>
      <w:r w:rsidRPr="004E759D">
        <w:rPr>
          <w:rFonts w:asciiTheme="majorHAnsi" w:hAnsiTheme="majorHAnsi"/>
          <w:sz w:val="22"/>
          <w:szCs w:val="22"/>
        </w:rPr>
        <w:t xml:space="preserve"> potwierdzać spełnianie warunków udziału w postępowaniu, brak podstaw wykluczenia w zakresie, w którym każdy z wykonawców wykazuje spełnianie warunków udziału w postępowaniu, brak podstaw w</w:t>
      </w:r>
      <w:r w:rsidR="00FC27E0">
        <w:rPr>
          <w:rFonts w:asciiTheme="majorHAnsi" w:hAnsiTheme="majorHAnsi"/>
          <w:sz w:val="22"/>
          <w:szCs w:val="22"/>
        </w:rPr>
        <w:t>ykluczenia.</w:t>
      </w:r>
    </w:p>
    <w:p w:rsidR="00552FBA" w:rsidRPr="004E759D" w:rsidRDefault="00D142DE" w:rsidP="009760A3">
      <w:pPr>
        <w:numPr>
          <w:ilvl w:val="0"/>
          <w:numId w:val="13"/>
        </w:numPr>
        <w:tabs>
          <w:tab w:val="clear" w:pos="900"/>
          <w:tab w:val="num" w:pos="426"/>
        </w:tabs>
        <w:spacing w:after="40"/>
        <w:ind w:left="425" w:hanging="425"/>
        <w:jc w:val="both"/>
        <w:rPr>
          <w:rFonts w:asciiTheme="majorHAnsi" w:hAnsiTheme="majorHAnsi" w:cs="Segoe UI"/>
          <w:sz w:val="22"/>
          <w:szCs w:val="22"/>
        </w:rPr>
      </w:pPr>
      <w:r>
        <w:rPr>
          <w:rFonts w:asciiTheme="majorHAnsi" w:hAnsiTheme="majorHAnsi"/>
          <w:sz w:val="22"/>
          <w:szCs w:val="22"/>
        </w:rPr>
        <w:t>W</w:t>
      </w:r>
      <w:r w:rsidR="00552FBA" w:rsidRPr="004E759D">
        <w:rPr>
          <w:rFonts w:asciiTheme="majorHAnsi" w:hAnsiTheme="majorHAnsi"/>
          <w:sz w:val="22"/>
          <w:szCs w:val="22"/>
        </w:rPr>
        <w:t xml:space="preserve">ykonawca, który zamierza powierzyć wykonanie części zamówienia podwykonawcom, w celu wykazania braku istnienia wobec nich podstaw wykluczenia z udziału w postępowaniu </w:t>
      </w:r>
      <w:r w:rsidR="00552FBA" w:rsidRPr="004E759D">
        <w:rPr>
          <w:rFonts w:asciiTheme="majorHAnsi" w:hAnsiTheme="majorHAnsi"/>
          <w:b/>
          <w:bCs/>
          <w:sz w:val="22"/>
          <w:szCs w:val="22"/>
        </w:rPr>
        <w:t xml:space="preserve">składa </w:t>
      </w:r>
      <w:r w:rsidR="00552FBA" w:rsidRPr="004E759D">
        <w:rPr>
          <w:rFonts w:asciiTheme="majorHAnsi" w:hAnsiTheme="majorHAnsi"/>
          <w:b/>
          <w:sz w:val="22"/>
          <w:szCs w:val="22"/>
        </w:rPr>
        <w:t xml:space="preserve">oświadczenie o którym mowa w </w:t>
      </w:r>
      <w:r w:rsidR="00183032">
        <w:rPr>
          <w:rFonts w:asciiTheme="majorHAnsi" w:hAnsiTheme="majorHAnsi"/>
          <w:b/>
          <w:sz w:val="22"/>
          <w:szCs w:val="22"/>
        </w:rPr>
        <w:t>§</w:t>
      </w:r>
      <w:r w:rsidR="00552FBA" w:rsidRPr="004E759D">
        <w:rPr>
          <w:rFonts w:asciiTheme="majorHAnsi" w:hAnsiTheme="majorHAnsi"/>
          <w:b/>
          <w:sz w:val="22"/>
          <w:szCs w:val="22"/>
        </w:rPr>
        <w:t xml:space="preserve"> </w:t>
      </w:r>
      <w:r w:rsidR="00283034" w:rsidRPr="004E759D">
        <w:rPr>
          <w:rFonts w:asciiTheme="majorHAnsi" w:hAnsiTheme="majorHAnsi"/>
          <w:b/>
          <w:sz w:val="22"/>
          <w:szCs w:val="22"/>
        </w:rPr>
        <w:t>6 ust.</w:t>
      </w:r>
      <w:r w:rsidR="00552FBA"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00552FBA" w:rsidRPr="004E759D">
        <w:rPr>
          <w:rFonts w:asciiTheme="majorHAnsi" w:hAnsiTheme="majorHAnsi"/>
          <w:b/>
          <w:sz w:val="22"/>
          <w:szCs w:val="22"/>
        </w:rPr>
        <w:t>SIWZ</w:t>
      </w:r>
      <w:r>
        <w:rPr>
          <w:rFonts w:asciiTheme="majorHAnsi" w:hAnsiTheme="majorHAnsi"/>
          <w:b/>
          <w:sz w:val="22"/>
          <w:szCs w:val="22"/>
        </w:rPr>
        <w:t xml:space="preserve"> </w:t>
      </w:r>
      <w:r w:rsidRPr="00D142DE">
        <w:rPr>
          <w:rFonts w:asciiTheme="majorHAnsi" w:hAnsiTheme="majorHAnsi"/>
          <w:sz w:val="22"/>
          <w:szCs w:val="22"/>
        </w:rPr>
        <w:t>wg wzoru określonego w załączniku nr</w:t>
      </w:r>
      <w:r w:rsidR="008E614B">
        <w:rPr>
          <w:rFonts w:asciiTheme="majorHAnsi" w:hAnsiTheme="majorHAnsi"/>
          <w:sz w:val="22"/>
          <w:szCs w:val="22"/>
        </w:rPr>
        <w:t> </w:t>
      </w:r>
      <w:r w:rsidRPr="00D142DE">
        <w:rPr>
          <w:rFonts w:asciiTheme="majorHAnsi" w:hAnsiTheme="majorHAnsi"/>
          <w:sz w:val="22"/>
          <w:szCs w:val="22"/>
        </w:rPr>
        <w:t>3</w:t>
      </w:r>
      <w:r w:rsidR="008E614B">
        <w:rPr>
          <w:rFonts w:asciiTheme="majorHAnsi" w:hAnsiTheme="majorHAnsi"/>
          <w:sz w:val="22"/>
          <w:szCs w:val="22"/>
        </w:rPr>
        <w:t> </w:t>
      </w:r>
      <w:r w:rsidRPr="00D142DE">
        <w:rPr>
          <w:rFonts w:asciiTheme="majorHAnsi" w:hAnsiTheme="majorHAnsi"/>
          <w:sz w:val="22"/>
          <w:szCs w:val="22"/>
        </w:rPr>
        <w:t>do</w:t>
      </w:r>
      <w:r w:rsidR="008E614B">
        <w:rPr>
          <w:rFonts w:asciiTheme="majorHAnsi" w:hAnsiTheme="majorHAnsi"/>
          <w:sz w:val="22"/>
          <w:szCs w:val="22"/>
        </w:rPr>
        <w:t> </w:t>
      </w:r>
      <w:r w:rsidRPr="00D142DE">
        <w:rPr>
          <w:rFonts w:asciiTheme="majorHAnsi" w:hAnsiTheme="majorHAnsi"/>
          <w:sz w:val="22"/>
          <w:szCs w:val="22"/>
        </w:rPr>
        <w:t>SIWZ</w:t>
      </w:r>
      <w:r w:rsidR="00283034" w:rsidRPr="00D142DE">
        <w:rPr>
          <w:rFonts w:asciiTheme="majorHAnsi" w:hAnsiTheme="majorHAnsi"/>
          <w:bCs/>
          <w:sz w:val="22"/>
          <w:szCs w:val="22"/>
        </w:rPr>
        <w:t>.</w:t>
      </w:r>
    </w:p>
    <w:p w:rsidR="00CF3EE1" w:rsidRDefault="00DF3869" w:rsidP="00CF3EE1">
      <w:pPr>
        <w:numPr>
          <w:ilvl w:val="0"/>
          <w:numId w:val="13"/>
        </w:numPr>
        <w:tabs>
          <w:tab w:val="clear" w:pos="900"/>
          <w:tab w:val="num" w:pos="426"/>
        </w:tabs>
        <w:spacing w:after="40"/>
        <w:ind w:left="425" w:hanging="425"/>
        <w:jc w:val="both"/>
        <w:rPr>
          <w:rFonts w:asciiTheme="majorHAnsi" w:hAnsiTheme="majorHAnsi"/>
          <w:sz w:val="22"/>
          <w:szCs w:val="22"/>
        </w:rPr>
      </w:pPr>
      <w:r w:rsidRPr="004E759D">
        <w:rPr>
          <w:rFonts w:asciiTheme="majorHAnsi" w:hAnsiTheme="majorHAnsi"/>
          <w:sz w:val="22"/>
          <w:szCs w:val="22"/>
        </w:rPr>
        <w:t xml:space="preserve">Wykonawca, który powołuje się na zasoby innych podmiotów, w celu wykazania braku istnienia wobec nich podstaw wykluczenia oraz spełnienia - w zakresie, w jakim powołuje się na ich zasoby - warunków udziału w postępowaniu </w:t>
      </w:r>
      <w:r w:rsidR="009008F0" w:rsidRPr="004E759D">
        <w:rPr>
          <w:rFonts w:asciiTheme="majorHAnsi" w:hAnsiTheme="majorHAnsi"/>
          <w:b/>
          <w:sz w:val="22"/>
          <w:szCs w:val="22"/>
        </w:rPr>
        <w:t xml:space="preserve">składa także </w:t>
      </w:r>
      <w:r w:rsidRPr="004E759D">
        <w:rPr>
          <w:rFonts w:asciiTheme="majorHAnsi" w:hAnsiTheme="majorHAnsi"/>
          <w:b/>
          <w:sz w:val="22"/>
          <w:szCs w:val="22"/>
        </w:rPr>
        <w:t>oświadczeni</w:t>
      </w:r>
      <w:r w:rsidR="00C55B91">
        <w:rPr>
          <w:rFonts w:asciiTheme="majorHAnsi" w:hAnsiTheme="majorHAnsi"/>
          <w:b/>
          <w:sz w:val="22"/>
          <w:szCs w:val="22"/>
        </w:rPr>
        <w:t>a</w:t>
      </w:r>
      <w:r w:rsidRPr="004E759D">
        <w:rPr>
          <w:rFonts w:asciiTheme="majorHAnsi" w:hAnsiTheme="majorHAnsi"/>
          <w:b/>
          <w:sz w:val="22"/>
          <w:szCs w:val="22"/>
        </w:rPr>
        <w:t xml:space="preserve"> o który</w:t>
      </w:r>
      <w:r w:rsidR="00C55B91">
        <w:rPr>
          <w:rFonts w:asciiTheme="majorHAnsi" w:hAnsiTheme="majorHAnsi"/>
          <w:b/>
          <w:sz w:val="22"/>
          <w:szCs w:val="22"/>
        </w:rPr>
        <w:t>ch</w:t>
      </w:r>
      <w:r w:rsidRPr="004E759D">
        <w:rPr>
          <w:rFonts w:asciiTheme="majorHAnsi" w:hAnsiTheme="majorHAnsi"/>
          <w:b/>
          <w:sz w:val="22"/>
          <w:szCs w:val="22"/>
        </w:rPr>
        <w:t xml:space="preserve"> mowa w</w:t>
      </w:r>
      <w:r w:rsidR="008E614B">
        <w:rPr>
          <w:rFonts w:asciiTheme="majorHAnsi" w:hAnsiTheme="majorHAnsi"/>
          <w:b/>
          <w:sz w:val="22"/>
          <w:szCs w:val="22"/>
        </w:rPr>
        <w:t> </w:t>
      </w:r>
      <w:r w:rsidR="00183032">
        <w:rPr>
          <w:rFonts w:asciiTheme="majorHAnsi" w:hAnsiTheme="majorHAnsi"/>
          <w:b/>
          <w:sz w:val="22"/>
          <w:szCs w:val="22"/>
        </w:rPr>
        <w:t>§</w:t>
      </w:r>
      <w:r w:rsidR="008E614B">
        <w:rPr>
          <w:rFonts w:asciiTheme="majorHAnsi" w:hAnsiTheme="majorHAnsi"/>
          <w:b/>
          <w:sz w:val="22"/>
          <w:szCs w:val="22"/>
        </w:rPr>
        <w:t> </w:t>
      </w:r>
      <w:r w:rsidR="00283034" w:rsidRPr="004E759D">
        <w:rPr>
          <w:rFonts w:asciiTheme="majorHAnsi" w:hAnsiTheme="majorHAnsi"/>
          <w:b/>
          <w:sz w:val="22"/>
          <w:szCs w:val="22"/>
        </w:rPr>
        <w:t>6</w:t>
      </w:r>
      <w:r w:rsidR="008E614B">
        <w:rPr>
          <w:rFonts w:asciiTheme="majorHAnsi" w:hAnsiTheme="majorHAnsi"/>
          <w:b/>
          <w:sz w:val="22"/>
          <w:szCs w:val="22"/>
        </w:rPr>
        <w:t> </w:t>
      </w:r>
      <w:r w:rsidR="00283034" w:rsidRPr="004E759D">
        <w:rPr>
          <w:rFonts w:asciiTheme="majorHAnsi" w:hAnsiTheme="majorHAnsi"/>
          <w:b/>
          <w:sz w:val="22"/>
          <w:szCs w:val="22"/>
        </w:rPr>
        <w:t>ust.</w:t>
      </w:r>
      <w:r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Pr="004E759D">
        <w:rPr>
          <w:rFonts w:asciiTheme="majorHAnsi" w:hAnsiTheme="majorHAnsi"/>
          <w:b/>
          <w:sz w:val="22"/>
          <w:szCs w:val="22"/>
        </w:rPr>
        <w:t xml:space="preserve">SIWZ </w:t>
      </w:r>
      <w:r w:rsidR="009008F0" w:rsidRPr="004E759D">
        <w:rPr>
          <w:rFonts w:asciiTheme="majorHAnsi" w:hAnsiTheme="majorHAnsi"/>
          <w:b/>
          <w:sz w:val="22"/>
          <w:szCs w:val="22"/>
        </w:rPr>
        <w:t>dotyczące tych podmiotów</w:t>
      </w:r>
      <w:r w:rsidR="00283034" w:rsidRPr="004E759D">
        <w:rPr>
          <w:rFonts w:asciiTheme="majorHAnsi" w:hAnsiTheme="majorHAnsi"/>
          <w:b/>
          <w:sz w:val="22"/>
          <w:szCs w:val="22"/>
        </w:rPr>
        <w:t>.</w:t>
      </w:r>
    </w:p>
    <w:p w:rsidR="00552FBA" w:rsidRPr="00CF3EE1" w:rsidRDefault="00C27CF3" w:rsidP="00CF3EE1">
      <w:pPr>
        <w:numPr>
          <w:ilvl w:val="0"/>
          <w:numId w:val="13"/>
        </w:numPr>
        <w:tabs>
          <w:tab w:val="clear" w:pos="900"/>
          <w:tab w:val="num" w:pos="426"/>
        </w:tabs>
        <w:spacing w:after="40"/>
        <w:ind w:left="425" w:hanging="425"/>
        <w:jc w:val="both"/>
        <w:rPr>
          <w:rFonts w:asciiTheme="majorHAnsi" w:hAnsiTheme="majorHAnsi"/>
          <w:sz w:val="22"/>
          <w:szCs w:val="22"/>
        </w:rPr>
      </w:pPr>
      <w:r w:rsidRPr="00B9069A">
        <w:rPr>
          <w:rFonts w:asciiTheme="majorHAnsi" w:hAnsiTheme="majorHAnsi"/>
          <w:sz w:val="22"/>
          <w:szCs w:val="22"/>
        </w:rPr>
        <w:t xml:space="preserve">Zgodnie z art. 24aa ustawy </w:t>
      </w:r>
      <w:r w:rsidR="00CF3EE1" w:rsidRPr="00B9069A">
        <w:rPr>
          <w:rFonts w:asciiTheme="majorHAnsi" w:hAnsiTheme="majorHAnsi"/>
          <w:sz w:val="22"/>
          <w:szCs w:val="22"/>
        </w:rPr>
        <w:t>Zamawiający najpierw dokona oceny ofert, a następnie zbada, czy</w:t>
      </w:r>
      <w:r w:rsidR="008E614B">
        <w:rPr>
          <w:rFonts w:asciiTheme="majorHAnsi" w:hAnsiTheme="majorHAnsi"/>
          <w:sz w:val="22"/>
          <w:szCs w:val="22"/>
        </w:rPr>
        <w:t> </w:t>
      </w:r>
      <w:r w:rsidR="00CF3EE1" w:rsidRPr="00B9069A">
        <w:rPr>
          <w:rFonts w:asciiTheme="majorHAnsi" w:hAnsiTheme="majorHAnsi"/>
          <w:sz w:val="22"/>
          <w:szCs w:val="22"/>
        </w:rPr>
        <w:t xml:space="preserve">wykonawca, którego oferta została oceniona jako najkorzystniejsza nie podlega wykluczeniu oraz spełnia warunki udziału w postępowaniu. </w:t>
      </w:r>
      <w:r w:rsidR="00BF6AC2" w:rsidRPr="00B9069A">
        <w:rPr>
          <w:rFonts w:asciiTheme="majorHAnsi" w:hAnsiTheme="majorHAnsi"/>
          <w:sz w:val="22"/>
          <w:szCs w:val="22"/>
        </w:rPr>
        <w:t>Z</w:t>
      </w:r>
      <w:r w:rsidR="00CF3EE1" w:rsidRPr="00B9069A">
        <w:rPr>
          <w:rFonts w:asciiTheme="majorHAnsi" w:hAnsiTheme="majorHAnsi"/>
          <w:sz w:val="22"/>
          <w:szCs w:val="22"/>
        </w:rPr>
        <w:t xml:space="preserve">godnie z art. 26 ust. 2 ustawy </w:t>
      </w:r>
      <w:r w:rsidR="00552FBA" w:rsidRPr="00B9069A">
        <w:rPr>
          <w:rFonts w:asciiTheme="majorHAnsi" w:hAnsiTheme="majorHAnsi"/>
          <w:sz w:val="22"/>
          <w:szCs w:val="22"/>
        </w:rPr>
        <w:t xml:space="preserve">Zamawiający </w:t>
      </w:r>
      <w:r w:rsidR="00552FBA" w:rsidRPr="00B9069A">
        <w:rPr>
          <w:rFonts w:asciiTheme="majorHAnsi" w:hAnsiTheme="majorHAnsi"/>
          <w:b/>
          <w:sz w:val="22"/>
          <w:szCs w:val="22"/>
          <w:u w:val="single"/>
        </w:rPr>
        <w:t>przed udzieleniem zamówienia</w:t>
      </w:r>
      <w:r w:rsidR="00552FBA" w:rsidRPr="00B9069A">
        <w:rPr>
          <w:rFonts w:asciiTheme="majorHAnsi" w:hAnsiTheme="majorHAnsi"/>
          <w:sz w:val="22"/>
          <w:szCs w:val="22"/>
        </w:rPr>
        <w:t xml:space="preserve">, </w:t>
      </w:r>
      <w:r w:rsidR="0082311D">
        <w:rPr>
          <w:rFonts w:asciiTheme="majorHAnsi" w:hAnsiTheme="majorHAnsi"/>
          <w:sz w:val="22"/>
          <w:szCs w:val="22"/>
        </w:rPr>
        <w:t xml:space="preserve">może </w:t>
      </w:r>
      <w:r w:rsidR="00552FBA" w:rsidRPr="00B9069A">
        <w:rPr>
          <w:rFonts w:asciiTheme="majorHAnsi" w:hAnsiTheme="majorHAnsi"/>
          <w:b/>
          <w:sz w:val="22"/>
          <w:szCs w:val="22"/>
        </w:rPr>
        <w:t>wezw</w:t>
      </w:r>
      <w:r w:rsidR="0082311D">
        <w:rPr>
          <w:rFonts w:asciiTheme="majorHAnsi" w:hAnsiTheme="majorHAnsi"/>
          <w:b/>
          <w:sz w:val="22"/>
          <w:szCs w:val="22"/>
        </w:rPr>
        <w:t>ać</w:t>
      </w:r>
      <w:r w:rsidR="00552FBA" w:rsidRPr="00B9069A">
        <w:rPr>
          <w:rFonts w:asciiTheme="majorHAnsi" w:hAnsiTheme="majorHAnsi"/>
          <w:b/>
          <w:sz w:val="22"/>
          <w:szCs w:val="22"/>
        </w:rPr>
        <w:t xml:space="preserve"> </w:t>
      </w:r>
      <w:r w:rsidR="00552FBA" w:rsidRPr="00B9069A">
        <w:rPr>
          <w:rFonts w:asciiTheme="majorHAnsi" w:hAnsiTheme="majorHAnsi"/>
          <w:sz w:val="22"/>
          <w:szCs w:val="22"/>
        </w:rPr>
        <w:t xml:space="preserve">wykonawcę, którego oferta została najwyżej </w:t>
      </w:r>
      <w:r w:rsidR="00552FBA" w:rsidRPr="00CF3EE1">
        <w:rPr>
          <w:rFonts w:asciiTheme="majorHAnsi" w:hAnsiTheme="majorHAnsi"/>
          <w:sz w:val="22"/>
          <w:szCs w:val="22"/>
        </w:rPr>
        <w:t>oceniona, do złożenia w wyznaczonym</w:t>
      </w:r>
      <w:r w:rsidR="00552FBA" w:rsidRPr="00BF6AC2">
        <w:rPr>
          <w:rFonts w:asciiTheme="majorHAnsi" w:hAnsiTheme="majorHAnsi"/>
          <w:sz w:val="22"/>
          <w:szCs w:val="22"/>
        </w:rPr>
        <w:t>,</w:t>
      </w:r>
      <w:r w:rsidR="00552FBA" w:rsidRPr="00CF3EE1">
        <w:rPr>
          <w:rFonts w:asciiTheme="majorHAnsi" w:hAnsiTheme="majorHAnsi"/>
          <w:b/>
          <w:sz w:val="22"/>
          <w:szCs w:val="22"/>
        </w:rPr>
        <w:t xml:space="preserve"> </w:t>
      </w:r>
      <w:r w:rsidR="00552FBA" w:rsidRPr="00CF3EE1">
        <w:rPr>
          <w:rFonts w:asciiTheme="majorHAnsi" w:hAnsiTheme="majorHAnsi"/>
          <w:sz w:val="22"/>
          <w:szCs w:val="22"/>
        </w:rPr>
        <w:t>nie krótszym niż</w:t>
      </w:r>
      <w:r w:rsidR="00552FBA" w:rsidRPr="00CF3EE1">
        <w:rPr>
          <w:rFonts w:asciiTheme="majorHAnsi" w:hAnsiTheme="majorHAnsi"/>
          <w:b/>
          <w:sz w:val="22"/>
          <w:szCs w:val="22"/>
        </w:rPr>
        <w:t xml:space="preserve"> 5 </w:t>
      </w:r>
      <w:r w:rsidR="00552FBA" w:rsidRPr="00CF3EE1">
        <w:rPr>
          <w:rFonts w:asciiTheme="majorHAnsi" w:hAnsiTheme="majorHAnsi"/>
          <w:sz w:val="22"/>
          <w:szCs w:val="22"/>
        </w:rPr>
        <w:t xml:space="preserve">dni, terminie aktualnych na dzień </w:t>
      </w:r>
      <w:r w:rsidR="00552FBA" w:rsidRPr="00CF3EE1">
        <w:rPr>
          <w:rFonts w:asciiTheme="majorHAnsi" w:hAnsiTheme="majorHAnsi"/>
          <w:sz w:val="22"/>
          <w:szCs w:val="22"/>
        </w:rPr>
        <w:lastRenderedPageBreak/>
        <w:t>złożenia</w:t>
      </w:r>
      <w:r w:rsidR="009B0BB8" w:rsidRPr="00CF3EE1">
        <w:rPr>
          <w:rFonts w:asciiTheme="majorHAnsi" w:hAnsiTheme="majorHAnsi"/>
          <w:sz w:val="22"/>
          <w:szCs w:val="22"/>
        </w:rPr>
        <w:t xml:space="preserve"> </w:t>
      </w:r>
      <w:r w:rsidR="00552FBA" w:rsidRPr="00CF3EE1">
        <w:rPr>
          <w:rFonts w:asciiTheme="majorHAnsi" w:hAnsiTheme="majorHAnsi"/>
          <w:sz w:val="22"/>
          <w:szCs w:val="22"/>
        </w:rPr>
        <w:t>oświadczeń lub dokumentów</w:t>
      </w:r>
      <w:r w:rsidR="00552FBA" w:rsidRPr="00CF3EE1">
        <w:rPr>
          <w:rFonts w:asciiTheme="majorHAnsi" w:hAnsiTheme="majorHAnsi" w:cs="Segoe UI"/>
          <w:sz w:val="22"/>
          <w:szCs w:val="22"/>
        </w:rPr>
        <w:t>:</w:t>
      </w:r>
    </w:p>
    <w:p w:rsidR="00C55B91" w:rsidRDefault="00F241D1" w:rsidP="009760A3">
      <w:pPr>
        <w:pStyle w:val="Akapitzlist"/>
        <w:numPr>
          <w:ilvl w:val="0"/>
          <w:numId w:val="26"/>
        </w:numPr>
        <w:spacing w:after="40"/>
        <w:jc w:val="both"/>
        <w:rPr>
          <w:rFonts w:asciiTheme="majorHAnsi" w:hAnsiTheme="majorHAnsi" w:cs="Segoe UI"/>
          <w:sz w:val="22"/>
          <w:szCs w:val="22"/>
        </w:rPr>
      </w:pPr>
      <w:r w:rsidRPr="00C55B91">
        <w:rPr>
          <w:rFonts w:asciiTheme="majorHAnsi" w:hAnsiTheme="majorHAnsi" w:cs="Segoe UI"/>
          <w:sz w:val="22"/>
          <w:szCs w:val="22"/>
        </w:rPr>
        <w:t xml:space="preserve">Potwierdzających </w:t>
      </w:r>
      <w:r w:rsidR="00283034" w:rsidRPr="00C55B91">
        <w:rPr>
          <w:rFonts w:asciiTheme="majorHAnsi" w:hAnsiTheme="majorHAnsi" w:cs="Segoe UI"/>
          <w:sz w:val="22"/>
          <w:szCs w:val="22"/>
        </w:rPr>
        <w:t xml:space="preserve">spełnienie </w:t>
      </w:r>
      <w:r w:rsidR="00C55B91">
        <w:rPr>
          <w:rFonts w:asciiTheme="majorHAnsi" w:hAnsiTheme="majorHAnsi" w:cs="Segoe UI"/>
          <w:sz w:val="22"/>
          <w:szCs w:val="22"/>
        </w:rPr>
        <w:t>warunków udziału w postępowaniu:</w:t>
      </w:r>
    </w:p>
    <w:p w:rsidR="00283034" w:rsidRDefault="00C55B91" w:rsidP="009760A3">
      <w:pPr>
        <w:pStyle w:val="Akapitzlist"/>
        <w:numPr>
          <w:ilvl w:val="0"/>
          <w:numId w:val="29"/>
        </w:numPr>
        <w:spacing w:after="40"/>
        <w:jc w:val="both"/>
        <w:rPr>
          <w:rFonts w:asciiTheme="majorHAnsi" w:hAnsiTheme="majorHAnsi" w:cs="Segoe UI"/>
          <w:sz w:val="22"/>
          <w:szCs w:val="22"/>
        </w:rPr>
      </w:pPr>
      <w:r w:rsidRPr="00C55B91">
        <w:rPr>
          <w:rFonts w:asciiTheme="majorHAnsi" w:hAnsiTheme="majorHAnsi" w:cs="Segoe UI"/>
          <w:sz w:val="22"/>
          <w:szCs w:val="22"/>
        </w:rPr>
        <w:t>wykazu robót budowlanych wykonanych nie wcześniej niż w okresie ostatnich 5 lat przed upływem terminu składania ofert albo wniosków o dopuszczenie do udziału w</w:t>
      </w:r>
      <w:r w:rsidR="008E614B">
        <w:rPr>
          <w:rFonts w:asciiTheme="majorHAnsi" w:hAnsiTheme="majorHAnsi" w:cs="Segoe UI"/>
          <w:sz w:val="22"/>
          <w:szCs w:val="22"/>
        </w:rPr>
        <w:t> </w:t>
      </w:r>
      <w:r w:rsidRPr="00C55B91">
        <w:rPr>
          <w:rFonts w:asciiTheme="majorHAnsi" w:hAnsiTheme="majorHAnsi" w:cs="Segoe UI"/>
          <w:sz w:val="22"/>
          <w:szCs w:val="22"/>
        </w:rPr>
        <w:t>postępowaniu, a jeżeli okres prowadzenia działalności jest krótszy – w tym okresie, wraz z podaniem ich rodzaju, wartości, daty, miejsca wykonania i podmiotów, na</w:t>
      </w:r>
      <w:r w:rsidR="008E614B">
        <w:rPr>
          <w:rFonts w:asciiTheme="majorHAnsi" w:hAnsiTheme="majorHAnsi" w:cs="Segoe UI"/>
          <w:sz w:val="22"/>
          <w:szCs w:val="22"/>
        </w:rPr>
        <w:t> </w:t>
      </w:r>
      <w:r w:rsidRPr="00C55B91">
        <w:rPr>
          <w:rFonts w:asciiTheme="majorHAnsi" w:hAnsiTheme="majorHAnsi" w:cs="Segoe UI"/>
          <w:sz w:val="22"/>
          <w:szCs w:val="22"/>
        </w:rPr>
        <w:t>rzecz których roboty te zostały wykonane, z załączeniem dowodów określających czy te roboty budowlane zostały wykonane należycie, w szczególności informacji o</w:t>
      </w:r>
      <w:r w:rsidR="008E614B">
        <w:rPr>
          <w:rFonts w:asciiTheme="majorHAnsi" w:hAnsiTheme="majorHAnsi" w:cs="Segoe UI"/>
          <w:sz w:val="22"/>
          <w:szCs w:val="22"/>
        </w:rPr>
        <w:t> </w:t>
      </w:r>
      <w:r w:rsidRPr="00C55B91">
        <w:rPr>
          <w:rFonts w:asciiTheme="majorHAnsi" w:hAnsiTheme="majorHAnsi" w:cs="Segoe UI"/>
          <w:sz w:val="22"/>
          <w:szCs w:val="22"/>
        </w:rPr>
        <w:t>tym czy roboty zostały wykonane zgodnie z przepisami prawa budowlanego i</w:t>
      </w:r>
      <w:r w:rsidR="008E614B">
        <w:rPr>
          <w:rFonts w:asciiTheme="majorHAnsi" w:hAnsiTheme="majorHAnsi" w:cs="Segoe UI"/>
          <w:sz w:val="22"/>
          <w:szCs w:val="22"/>
        </w:rPr>
        <w:t> </w:t>
      </w:r>
      <w:r w:rsidRPr="00C55B91">
        <w:rPr>
          <w:rFonts w:asciiTheme="majorHAnsi" w:hAnsiTheme="majorHAnsi" w:cs="Segoe UI"/>
          <w:sz w:val="22"/>
          <w:szCs w:val="22"/>
        </w:rPr>
        <w:t>prawidłowo ukończone, przy czym dowodami, o których mowa, są referencje bądź inne dokumenty wystawione przez podmiot, na rzecz którego roboty budowlane były wykonywane, a jeżeli z uzasadnionej przyczyny</w:t>
      </w:r>
      <w:r>
        <w:rPr>
          <w:rFonts w:asciiTheme="majorHAnsi" w:hAnsiTheme="majorHAnsi" w:cs="Segoe UI"/>
          <w:sz w:val="22"/>
          <w:szCs w:val="22"/>
        </w:rPr>
        <w:t xml:space="preserve"> </w:t>
      </w:r>
      <w:r w:rsidRPr="00C55B91">
        <w:rPr>
          <w:rFonts w:asciiTheme="majorHAnsi" w:hAnsiTheme="majorHAnsi" w:cs="Segoe UI"/>
          <w:sz w:val="22"/>
          <w:szCs w:val="22"/>
        </w:rPr>
        <w:t>o obiektywnym charakterze wykonawca nie jest w stanie uzyskać tych dokumentów – inne dokumenty</w:t>
      </w:r>
      <w:r w:rsidR="00F241D1" w:rsidRPr="00C55B91">
        <w:rPr>
          <w:rFonts w:asciiTheme="majorHAnsi" w:hAnsiTheme="majorHAnsi" w:cs="Segoe UI"/>
          <w:sz w:val="22"/>
          <w:szCs w:val="22"/>
        </w:rPr>
        <w:t>;</w:t>
      </w:r>
    </w:p>
    <w:p w:rsidR="00C55B91" w:rsidRPr="00C55B91" w:rsidRDefault="00C55B91" w:rsidP="009760A3">
      <w:pPr>
        <w:pStyle w:val="Akapitzlist"/>
        <w:numPr>
          <w:ilvl w:val="0"/>
          <w:numId w:val="29"/>
        </w:numPr>
        <w:spacing w:after="40"/>
        <w:jc w:val="both"/>
        <w:rPr>
          <w:rFonts w:asciiTheme="majorHAnsi" w:hAnsiTheme="majorHAnsi" w:cs="Segoe UI"/>
          <w:sz w:val="22"/>
          <w:szCs w:val="22"/>
        </w:rPr>
      </w:pPr>
      <w:r w:rsidRPr="00C55B91">
        <w:rPr>
          <w:rFonts w:asciiTheme="majorHAnsi" w:hAnsiTheme="majorHAnsi" w:cs="Segoe UI"/>
          <w:sz w:val="22"/>
          <w:szCs w:val="22"/>
        </w:rPr>
        <w:t>wykazu osób, skierowanych przez wykonawcę do realizacji zamówienia publicznego, w szczególności odpowiedzialnych za świadczenie usług, kontrolę jakości lub</w:t>
      </w:r>
      <w:r w:rsidR="008E614B">
        <w:rPr>
          <w:rFonts w:asciiTheme="majorHAnsi" w:hAnsiTheme="majorHAnsi" w:cs="Segoe UI"/>
          <w:sz w:val="22"/>
          <w:szCs w:val="22"/>
        </w:rPr>
        <w:t> </w:t>
      </w:r>
      <w:r w:rsidRPr="00C55B91">
        <w:rPr>
          <w:rFonts w:asciiTheme="majorHAnsi" w:hAnsiTheme="majorHAnsi" w:cs="Segoe UI"/>
          <w:sz w:val="22"/>
          <w:szCs w:val="22"/>
        </w:rPr>
        <w:t>kierowanie robotami budowlanymi, wraz z informacjami na temat ich kwalifikacji zawodowych, uprawnień, doświadczenia i wykształcenia niezbędnych do wykonania zamówienia publicznego, a także zakresu wykonywanych przez nie czynności oraz</w:t>
      </w:r>
      <w:r w:rsidR="008E614B">
        <w:rPr>
          <w:rFonts w:asciiTheme="majorHAnsi" w:hAnsiTheme="majorHAnsi" w:cs="Segoe UI"/>
          <w:sz w:val="22"/>
          <w:szCs w:val="22"/>
        </w:rPr>
        <w:t> </w:t>
      </w:r>
      <w:r w:rsidRPr="00C55B91">
        <w:rPr>
          <w:rFonts w:asciiTheme="majorHAnsi" w:hAnsiTheme="majorHAnsi" w:cs="Segoe UI"/>
          <w:sz w:val="22"/>
          <w:szCs w:val="22"/>
        </w:rPr>
        <w:t>informacją o podstawie do dysponowania</w:t>
      </w:r>
      <w:r>
        <w:rPr>
          <w:rFonts w:asciiTheme="majorHAnsi" w:hAnsiTheme="majorHAnsi" w:cs="Segoe UI"/>
          <w:sz w:val="22"/>
          <w:szCs w:val="22"/>
        </w:rPr>
        <w:t xml:space="preserve"> </w:t>
      </w:r>
      <w:r w:rsidRPr="00C55B91">
        <w:rPr>
          <w:rFonts w:asciiTheme="majorHAnsi" w:hAnsiTheme="majorHAnsi" w:cs="Segoe UI"/>
          <w:sz w:val="22"/>
          <w:szCs w:val="22"/>
        </w:rPr>
        <w:t>tymi osobami.</w:t>
      </w:r>
    </w:p>
    <w:p w:rsidR="00F241D1" w:rsidRPr="004E759D" w:rsidRDefault="00F241D1" w:rsidP="009760A3">
      <w:pPr>
        <w:pStyle w:val="Akapitzlist"/>
        <w:numPr>
          <w:ilvl w:val="0"/>
          <w:numId w:val="26"/>
        </w:numPr>
        <w:spacing w:after="40"/>
        <w:jc w:val="both"/>
        <w:rPr>
          <w:rFonts w:asciiTheme="majorHAnsi" w:hAnsiTheme="majorHAnsi" w:cs="Segoe UI"/>
          <w:sz w:val="22"/>
          <w:szCs w:val="22"/>
        </w:rPr>
      </w:pPr>
      <w:r w:rsidRPr="004E759D">
        <w:rPr>
          <w:rFonts w:asciiTheme="majorHAnsi" w:hAnsiTheme="majorHAnsi" w:cs="Segoe UI"/>
          <w:sz w:val="22"/>
          <w:szCs w:val="22"/>
        </w:rPr>
        <w:t>potwierdzających brak podstaw wykluczenia:</w:t>
      </w:r>
    </w:p>
    <w:p w:rsidR="00F241D1" w:rsidRPr="004E759D" w:rsidRDefault="00F241D1" w:rsidP="006B0725">
      <w:pPr>
        <w:pStyle w:val="Akapitzlist"/>
        <w:numPr>
          <w:ilvl w:val="0"/>
          <w:numId w:val="30"/>
        </w:numPr>
        <w:spacing w:after="40"/>
        <w:jc w:val="both"/>
        <w:rPr>
          <w:rFonts w:asciiTheme="majorHAnsi" w:hAnsiTheme="majorHAnsi" w:cs="Segoe UI"/>
          <w:sz w:val="22"/>
          <w:szCs w:val="22"/>
        </w:rPr>
      </w:pPr>
      <w:r w:rsidRPr="004E759D">
        <w:rPr>
          <w:rFonts w:asciiTheme="majorHAnsi" w:hAnsiTheme="majorHAnsi" w:cs="Segoe UI"/>
          <w:sz w:val="22"/>
          <w:szCs w:val="22"/>
        </w:rPr>
        <w:t>odpisu z właściwego rejestru lub z centralnej ewidencji i informacji o działalności gospodarczej, jeżeli odrębne przepisy wymagają wpisu do rejestru lub ewidencji, w</w:t>
      </w:r>
      <w:r w:rsidR="008E614B">
        <w:rPr>
          <w:rFonts w:asciiTheme="majorHAnsi" w:hAnsiTheme="majorHAnsi" w:cs="Segoe UI"/>
          <w:sz w:val="22"/>
          <w:szCs w:val="22"/>
        </w:rPr>
        <w:t> </w:t>
      </w:r>
      <w:r w:rsidRPr="004E759D">
        <w:rPr>
          <w:rFonts w:asciiTheme="majorHAnsi" w:hAnsiTheme="majorHAnsi" w:cs="Segoe UI"/>
          <w:sz w:val="22"/>
          <w:szCs w:val="22"/>
        </w:rPr>
        <w:t>celu potwierdzenia braku podstaw wykluczenia na podsta</w:t>
      </w:r>
      <w:r w:rsidR="00AF22AF">
        <w:rPr>
          <w:rFonts w:asciiTheme="majorHAnsi" w:hAnsiTheme="majorHAnsi" w:cs="Segoe UI"/>
          <w:sz w:val="22"/>
          <w:szCs w:val="22"/>
        </w:rPr>
        <w:t>wie art. 24 ust. 5 pkt 1 ustawy.</w:t>
      </w:r>
      <w:r w:rsidR="006B0725" w:rsidRPr="006B0725">
        <w:rPr>
          <w:rFonts w:asciiTheme="majorHAnsi" w:hAnsiTheme="majorHAnsi" w:cs="Segoe UI"/>
          <w:sz w:val="22"/>
          <w:szCs w:val="22"/>
        </w:rPr>
        <w:t xml:space="preserve"> Jeżeli wykonawca ma siedzibę lub miejsce zamieszkania poza terytorium Rzeczypospolitej Polskiej, zamiast </w:t>
      </w:r>
      <w:r w:rsidR="006B0725">
        <w:rPr>
          <w:rFonts w:asciiTheme="majorHAnsi" w:hAnsiTheme="majorHAnsi" w:cs="Segoe UI"/>
          <w:sz w:val="22"/>
          <w:szCs w:val="22"/>
        </w:rPr>
        <w:t xml:space="preserve">przedmiotowego </w:t>
      </w:r>
      <w:r w:rsidR="006B0725" w:rsidRPr="006B0725">
        <w:rPr>
          <w:rFonts w:asciiTheme="majorHAnsi" w:hAnsiTheme="majorHAnsi" w:cs="Segoe UI"/>
          <w:sz w:val="22"/>
          <w:szCs w:val="22"/>
        </w:rPr>
        <w:t>dokume</w:t>
      </w:r>
      <w:r w:rsidR="006B0725">
        <w:rPr>
          <w:rFonts w:asciiTheme="majorHAnsi" w:hAnsiTheme="majorHAnsi" w:cs="Segoe UI"/>
          <w:sz w:val="22"/>
          <w:szCs w:val="22"/>
        </w:rPr>
        <w:t>ntu</w:t>
      </w:r>
      <w:r w:rsidR="006B0725" w:rsidRPr="006B0725">
        <w:t xml:space="preserve"> </w:t>
      </w:r>
      <w:r w:rsidR="006B0725" w:rsidRPr="006B0725">
        <w:rPr>
          <w:rFonts w:asciiTheme="majorHAnsi" w:hAnsiTheme="majorHAnsi" w:cs="Segoe UI"/>
          <w:sz w:val="22"/>
          <w:szCs w:val="22"/>
        </w:rPr>
        <w:t>składa dokument lub dokumenty wystawione w kraju, w którym wykonawca ma siedzibę lub miejsce zamieszkania, potwierdzające, ż</w:t>
      </w:r>
      <w:r w:rsidR="006B0725">
        <w:rPr>
          <w:rFonts w:asciiTheme="majorHAnsi" w:hAnsiTheme="majorHAnsi" w:cs="Segoe UI"/>
          <w:sz w:val="22"/>
          <w:szCs w:val="22"/>
        </w:rPr>
        <w:t>e</w:t>
      </w:r>
      <w:r w:rsidR="006B0725" w:rsidRPr="006B0725">
        <w:t xml:space="preserve"> </w:t>
      </w:r>
      <w:r w:rsidR="006B0725" w:rsidRPr="006B0725">
        <w:rPr>
          <w:rFonts w:asciiTheme="majorHAnsi" w:hAnsiTheme="majorHAnsi" w:cs="Segoe UI"/>
          <w:sz w:val="22"/>
          <w:szCs w:val="22"/>
        </w:rPr>
        <w:t>nie otwarto jego likwidacji ani nie ogłoszono upadłości</w:t>
      </w:r>
      <w:r w:rsidR="006B0725">
        <w:rPr>
          <w:rFonts w:asciiTheme="majorHAnsi" w:hAnsiTheme="majorHAnsi" w:cs="Segoe UI"/>
          <w:sz w:val="22"/>
          <w:szCs w:val="22"/>
        </w:rPr>
        <w:t>.</w:t>
      </w:r>
    </w:p>
    <w:p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bCs/>
          <w:sz w:val="22"/>
          <w:szCs w:val="22"/>
        </w:rPr>
        <w:t xml:space="preserve">w terminie 3 dni od dnia zamieszczenia na stronie internetowej informacji, o której mowa w art. 86 ust. </w:t>
      </w:r>
      <w:r w:rsidR="00F241D1" w:rsidRPr="004E759D">
        <w:rPr>
          <w:rFonts w:asciiTheme="majorHAnsi" w:hAnsiTheme="majorHAnsi"/>
          <w:bCs/>
          <w:sz w:val="22"/>
          <w:szCs w:val="22"/>
        </w:rPr>
        <w:t>5</w:t>
      </w:r>
      <w:r w:rsidRPr="004E759D">
        <w:rPr>
          <w:rFonts w:asciiTheme="majorHAnsi" w:hAnsiTheme="majorHAnsi"/>
          <w:bCs/>
          <w:sz w:val="22"/>
          <w:szCs w:val="22"/>
        </w:rPr>
        <w:t xml:space="preserve"> ustawy PZP, przekaże zamawiającemu oświadczenie o przynależności lub</w:t>
      </w:r>
      <w:r w:rsidR="008E614B">
        <w:rPr>
          <w:rFonts w:asciiTheme="majorHAnsi" w:hAnsiTheme="majorHAnsi"/>
          <w:bCs/>
          <w:sz w:val="22"/>
          <w:szCs w:val="22"/>
        </w:rPr>
        <w:t> </w:t>
      </w:r>
      <w:r w:rsidRPr="004E759D">
        <w:rPr>
          <w:rFonts w:asciiTheme="majorHAnsi" w:hAnsiTheme="majorHAnsi"/>
          <w:bCs/>
          <w:sz w:val="22"/>
          <w:szCs w:val="22"/>
        </w:rPr>
        <w:t>braku przynależności do tej samej grupy kapitałowej, o której mowa w art. 24 ust. 1 pkt 23 ustawy PZP. Wraz ze złożeniem oświadczenia, wykonawca może przedstawić dowody, że</w:t>
      </w:r>
      <w:r w:rsidR="008E614B">
        <w:rPr>
          <w:rFonts w:asciiTheme="majorHAnsi" w:hAnsiTheme="majorHAnsi"/>
          <w:bCs/>
          <w:sz w:val="22"/>
          <w:szCs w:val="22"/>
        </w:rPr>
        <w:t> </w:t>
      </w:r>
      <w:r w:rsidRPr="004E759D">
        <w:rPr>
          <w:rFonts w:asciiTheme="majorHAnsi" w:hAnsiTheme="majorHAnsi"/>
          <w:bCs/>
          <w:sz w:val="22"/>
          <w:szCs w:val="22"/>
        </w:rPr>
        <w:t>powiązania z innym wykonawcą nie prowadzą do zakłócenia konkurencji w postępowaniu o</w:t>
      </w:r>
      <w:r w:rsidR="008E614B">
        <w:rPr>
          <w:rFonts w:asciiTheme="majorHAnsi" w:hAnsiTheme="majorHAnsi"/>
          <w:bCs/>
          <w:sz w:val="22"/>
          <w:szCs w:val="22"/>
        </w:rPr>
        <w:t> </w:t>
      </w:r>
      <w:r w:rsidRPr="004E759D">
        <w:rPr>
          <w:rFonts w:asciiTheme="majorHAnsi" w:hAnsiTheme="majorHAnsi"/>
          <w:bCs/>
          <w:sz w:val="22"/>
          <w:szCs w:val="22"/>
        </w:rPr>
        <w:t>udzielenie zamówienia.</w:t>
      </w:r>
    </w:p>
    <w:p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W zakresie nie uregulowanym SIWZ, zastosowanie mają przepisy r</w:t>
      </w:r>
      <w:r w:rsidR="00F241D1" w:rsidRPr="004E759D">
        <w:rPr>
          <w:rFonts w:asciiTheme="majorHAnsi" w:hAnsiTheme="majorHAnsi" w:cs="Segoe UI"/>
          <w:sz w:val="22"/>
          <w:szCs w:val="22"/>
        </w:rPr>
        <w:t>ozporządzenia Ministra Rozwoju z dnia 27 lipca 2016 r. w sprawie rodzajów dokumentów, jakich może żądać zamawiający od wykonawcy (Dz. U. z 2016 r., poz. 1126).</w:t>
      </w:r>
    </w:p>
    <w:p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sz w:val="22"/>
          <w:szCs w:val="22"/>
        </w:rPr>
        <w:t>Jeżeli</w:t>
      </w:r>
      <w:r w:rsidR="00172E12">
        <w:rPr>
          <w:rFonts w:asciiTheme="majorHAnsi" w:hAnsiTheme="majorHAnsi"/>
          <w:sz w:val="22"/>
          <w:szCs w:val="22"/>
        </w:rPr>
        <w:t xml:space="preserve"> wykonawca nie złoży oświadczeń</w:t>
      </w:r>
      <w:r w:rsidRPr="004E759D">
        <w:rPr>
          <w:rFonts w:asciiTheme="majorHAnsi" w:hAnsiTheme="majorHAnsi"/>
          <w:sz w:val="22"/>
          <w:szCs w:val="22"/>
        </w:rPr>
        <w:t>, o który</w:t>
      </w:r>
      <w:r w:rsidR="00172E12">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F241D1" w:rsidRPr="004E759D">
        <w:rPr>
          <w:rFonts w:asciiTheme="majorHAnsi" w:hAnsiTheme="majorHAnsi"/>
          <w:sz w:val="22"/>
          <w:szCs w:val="22"/>
        </w:rPr>
        <w:t xml:space="preserve"> 6 ust</w:t>
      </w:r>
      <w:r w:rsidRPr="004E759D">
        <w:rPr>
          <w:rFonts w:asciiTheme="majorHAnsi" w:hAnsiTheme="majorHAnsi"/>
          <w:sz w:val="22"/>
          <w:szCs w:val="22"/>
        </w:rPr>
        <w:t>.</w:t>
      </w:r>
      <w:r w:rsidR="00F241D1" w:rsidRPr="004E759D">
        <w:rPr>
          <w:rFonts w:asciiTheme="majorHAnsi" w:hAnsiTheme="majorHAnsi"/>
          <w:sz w:val="22"/>
          <w:szCs w:val="22"/>
        </w:rPr>
        <w:t xml:space="preserve"> 1 </w:t>
      </w:r>
      <w:r w:rsidRPr="004E759D">
        <w:rPr>
          <w:rFonts w:asciiTheme="majorHAnsi" w:hAnsiTheme="majorHAnsi"/>
          <w:sz w:val="22"/>
          <w:szCs w:val="22"/>
        </w:rPr>
        <w:t>SIWZ, oświadczeń lub</w:t>
      </w:r>
      <w:r w:rsidR="008E614B">
        <w:rPr>
          <w:rFonts w:asciiTheme="majorHAnsi" w:hAnsiTheme="majorHAnsi"/>
          <w:sz w:val="22"/>
          <w:szCs w:val="22"/>
        </w:rPr>
        <w:t> </w:t>
      </w:r>
      <w:r w:rsidRPr="004E759D">
        <w:rPr>
          <w:rFonts w:asciiTheme="majorHAnsi" w:hAnsiTheme="majorHAnsi"/>
          <w:sz w:val="22"/>
          <w:szCs w:val="22"/>
        </w:rPr>
        <w:t>dokumentów potwierdzających okoliczności, o których mowa w art. 25 ust. 1 ustawy PZP, lub innych dokumentów niezbędnych do przeprowadzenia postępowania, oświadczenia lub</w:t>
      </w:r>
      <w:r w:rsidR="008E614B">
        <w:rPr>
          <w:rFonts w:asciiTheme="majorHAnsi" w:hAnsiTheme="majorHAnsi"/>
          <w:sz w:val="22"/>
          <w:szCs w:val="22"/>
        </w:rPr>
        <w:t> </w:t>
      </w:r>
      <w:r w:rsidRPr="004E759D">
        <w:rPr>
          <w:rFonts w:asciiTheme="majorHAnsi" w:hAnsiTheme="majorHAnsi"/>
          <w:sz w:val="22"/>
          <w:szCs w:val="22"/>
        </w:rPr>
        <w:t>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rsidR="00627978" w:rsidRPr="004E759D" w:rsidRDefault="00627978" w:rsidP="00427453">
      <w:pPr>
        <w:tabs>
          <w:tab w:val="left" w:pos="1418"/>
        </w:tabs>
        <w:spacing w:after="40"/>
        <w:ind w:left="360" w:right="92" w:hanging="279"/>
        <w:jc w:val="both"/>
        <w:rPr>
          <w:rFonts w:asciiTheme="majorHAnsi" w:hAnsiTheme="majorHAnsi" w:cs="Segoe UI"/>
          <w:sz w:val="22"/>
          <w:szCs w:val="22"/>
        </w:rPr>
      </w:pPr>
    </w:p>
    <w:p w:rsidR="00552FBA" w:rsidRPr="004E759D" w:rsidRDefault="00F36385" w:rsidP="00BD255E">
      <w:pPr>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7</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 xml:space="preserve">Informacje o sposobie porozumiewania się Zamawiającego z Wykonawcami oraz </w:t>
      </w:r>
      <w:r w:rsidR="00080477" w:rsidRPr="004E759D">
        <w:rPr>
          <w:rFonts w:asciiTheme="majorHAnsi" w:hAnsiTheme="majorHAnsi" w:cs="Segoe UI"/>
          <w:b/>
          <w:sz w:val="22"/>
          <w:szCs w:val="22"/>
        </w:rPr>
        <w:lastRenderedPageBreak/>
        <w:t>przekazywania oświadczeń i dokumentów, a także wskazanie osób uprawnionych  do</w:t>
      </w:r>
      <w:r w:rsidR="008E614B">
        <w:rPr>
          <w:rFonts w:asciiTheme="majorHAnsi" w:hAnsiTheme="majorHAnsi" w:cs="Segoe UI"/>
          <w:b/>
          <w:sz w:val="22"/>
          <w:szCs w:val="22"/>
        </w:rPr>
        <w:t> </w:t>
      </w:r>
      <w:r w:rsidR="00080477" w:rsidRPr="004E759D">
        <w:rPr>
          <w:rFonts w:asciiTheme="majorHAnsi" w:hAnsiTheme="majorHAnsi" w:cs="Segoe UI"/>
          <w:b/>
          <w:sz w:val="22"/>
          <w:szCs w:val="22"/>
        </w:rPr>
        <w:t>porozumiewania się z Wykonawcami.</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Wszelkie zawiadomienia, oświadczenia, wnioski oraz informacje Zamawiający oraz Wykonawcy mogą przekazywać pisemnie, faksem lub drogą elektroniczną, za wyjątkiem oferty, umowy oraz oświadczeń i dokumentów wymienionych w </w:t>
      </w:r>
      <w:r w:rsidR="00F36385" w:rsidRPr="004E759D">
        <w:rPr>
          <w:rFonts w:asciiTheme="majorHAnsi" w:hAnsiTheme="majorHAnsi" w:cs="Segoe UI"/>
          <w:sz w:val="22"/>
          <w:szCs w:val="22"/>
        </w:rPr>
        <w:t>§</w:t>
      </w:r>
      <w:r w:rsidRPr="004E759D">
        <w:rPr>
          <w:rFonts w:asciiTheme="majorHAnsi" w:hAnsiTheme="majorHAnsi" w:cs="Segoe UI"/>
          <w:sz w:val="22"/>
          <w:szCs w:val="22"/>
        </w:rPr>
        <w:t xml:space="preserve"> </w:t>
      </w:r>
      <w:r w:rsidR="00F36385" w:rsidRPr="004E759D">
        <w:rPr>
          <w:rFonts w:asciiTheme="majorHAnsi" w:hAnsiTheme="majorHAnsi" w:cs="Segoe UI"/>
          <w:sz w:val="22"/>
          <w:szCs w:val="22"/>
        </w:rPr>
        <w:t>6</w:t>
      </w:r>
      <w:r w:rsidRPr="004E759D">
        <w:rPr>
          <w:rFonts w:asciiTheme="majorHAnsi" w:hAnsiTheme="majorHAnsi" w:cs="Segoe UI"/>
          <w:sz w:val="22"/>
          <w:szCs w:val="22"/>
        </w:rPr>
        <w:t xml:space="preserve"> niniejszej SIWZ (również w przypadku ich</w:t>
      </w:r>
      <w:r w:rsidR="008E614B">
        <w:rPr>
          <w:rFonts w:asciiTheme="majorHAnsi" w:hAnsiTheme="majorHAnsi" w:cs="Segoe UI"/>
          <w:sz w:val="22"/>
          <w:szCs w:val="22"/>
        </w:rPr>
        <w:t> </w:t>
      </w:r>
      <w:r w:rsidRPr="004E759D">
        <w:rPr>
          <w:rFonts w:asciiTheme="majorHAnsi" w:hAnsiTheme="majorHAnsi" w:cs="Segoe UI"/>
          <w:sz w:val="22"/>
          <w:szCs w:val="22"/>
        </w:rPr>
        <w:t>złożenia w wyniku wezwania o którym mowa w art. 26 ust. 3 ustawy PZP) dla których Prawodawca przewidział wyłącznie formę pisemną.</w:t>
      </w:r>
    </w:p>
    <w:p w:rsidR="00ED0B66"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korespondencji kierowanej do Zamawiającego Wykonawca winien posługiwać się numerem sprawy określonym w SIWZ.</w:t>
      </w:r>
    </w:p>
    <w:p w:rsidR="00172E12"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pisemnie winny być składane na adres: </w:t>
      </w:r>
    </w:p>
    <w:p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Uniwersytet Muzyczny Fryderyka Chopina</w:t>
      </w:r>
    </w:p>
    <w:p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ul. Okólnik 2</w:t>
      </w:r>
    </w:p>
    <w:p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00-368 Warszawa</w:t>
      </w:r>
    </w:p>
    <w:p w:rsidR="00172E12"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drogą elektroniczną winny być kierowane na adres: </w:t>
      </w:r>
    </w:p>
    <w:p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przetargi@chopin.edu.pl</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Wszelkie zawiadomienia, oświadczenia, wnioski oraz informacje przekazane za pomocą faksu lub</w:t>
      </w:r>
      <w:r w:rsidR="008E614B">
        <w:rPr>
          <w:rFonts w:asciiTheme="majorHAnsi" w:hAnsiTheme="majorHAnsi" w:cs="Segoe UI"/>
          <w:bCs/>
          <w:sz w:val="22"/>
          <w:szCs w:val="22"/>
        </w:rPr>
        <w:t> </w:t>
      </w:r>
      <w:r w:rsidRPr="004E759D">
        <w:rPr>
          <w:rFonts w:asciiTheme="majorHAnsi" w:hAnsiTheme="majorHAnsi" w:cs="Segoe UI"/>
          <w:bCs/>
          <w:sz w:val="22"/>
          <w:szCs w:val="22"/>
        </w:rPr>
        <w:t xml:space="preserve">w formie elektronicznej </w:t>
      </w:r>
      <w:r w:rsidRPr="004E759D">
        <w:rPr>
          <w:rFonts w:asciiTheme="majorHAnsi" w:hAnsiTheme="majorHAnsi" w:cs="Segoe UI"/>
          <w:sz w:val="22"/>
          <w:szCs w:val="22"/>
        </w:rPr>
        <w:t>wymagają na żądanie każdej ze stron, niezwłocznego potwierdzenia faktu ich otrzymania.</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może zwrócić się do Zamawiającego o wyjaśnienie treści SIWZ. </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w:t>
      </w:r>
      <w:r w:rsidR="00ED0B66" w:rsidRPr="004E759D">
        <w:rPr>
          <w:rFonts w:asciiTheme="majorHAnsi" w:hAnsiTheme="majorHAnsi" w:cs="Segoe UI"/>
          <w:sz w:val="22"/>
          <w:szCs w:val="22"/>
        </w:rPr>
        <w:t>wynika to z art. 38 ust. 1 ustawy</w:t>
      </w:r>
      <w:r w:rsidR="00F241D1" w:rsidRPr="004E759D">
        <w:rPr>
          <w:rFonts w:asciiTheme="majorHAnsi" w:hAnsiTheme="majorHAnsi" w:cs="Segoe UI"/>
          <w:sz w:val="22"/>
          <w:szCs w:val="22"/>
        </w:rPr>
        <w:t xml:space="preserve"> PZP</w:t>
      </w:r>
      <w:r w:rsidRPr="004E759D">
        <w:rPr>
          <w:rFonts w:asciiTheme="majorHAnsi" w:hAnsiTheme="majorHAnsi" w:cs="Segoe UI"/>
          <w:sz w:val="22"/>
          <w:szCs w:val="22"/>
        </w:rPr>
        <w:t>. Jeżeli wniosek o</w:t>
      </w:r>
      <w:r w:rsidR="008E614B">
        <w:rPr>
          <w:rFonts w:asciiTheme="majorHAnsi" w:hAnsiTheme="majorHAnsi" w:cs="Segoe UI"/>
          <w:sz w:val="22"/>
          <w:szCs w:val="22"/>
        </w:rPr>
        <w:t> </w:t>
      </w:r>
      <w:r w:rsidRPr="004E759D">
        <w:rPr>
          <w:rFonts w:asciiTheme="majorHAnsi" w:hAnsiTheme="majorHAnsi" w:cs="Segoe UI"/>
          <w:sz w:val="22"/>
          <w:szCs w:val="22"/>
        </w:rPr>
        <w:t xml:space="preserve">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Przedłużenie terminu składania ofert nie wpływa na bieg terminu składania wniosku, o którym mowa w </w:t>
      </w:r>
      <w:r w:rsidR="00183032">
        <w:rPr>
          <w:rFonts w:asciiTheme="majorHAnsi" w:hAnsiTheme="majorHAnsi" w:cs="Segoe UI"/>
          <w:sz w:val="22"/>
          <w:szCs w:val="22"/>
        </w:rPr>
        <w:t>§</w:t>
      </w:r>
      <w:r w:rsidR="00F241D1" w:rsidRPr="004E759D">
        <w:rPr>
          <w:rFonts w:asciiTheme="majorHAnsi" w:hAnsiTheme="majorHAnsi" w:cs="Segoe UI"/>
          <w:sz w:val="22"/>
          <w:szCs w:val="22"/>
        </w:rPr>
        <w:t xml:space="preserve"> 7 ust</w:t>
      </w:r>
      <w:r w:rsidRPr="004E759D">
        <w:rPr>
          <w:rFonts w:asciiTheme="majorHAnsi" w:hAnsiTheme="majorHAnsi" w:cs="Segoe UI"/>
          <w:sz w:val="22"/>
          <w:szCs w:val="22"/>
        </w:rPr>
        <w:t>. 7</w:t>
      </w:r>
      <w:r w:rsidR="00F241D1" w:rsidRPr="004E759D">
        <w:rPr>
          <w:rFonts w:asciiTheme="majorHAnsi" w:hAnsiTheme="majorHAnsi" w:cs="Segoe UI"/>
          <w:sz w:val="22"/>
          <w:szCs w:val="22"/>
        </w:rPr>
        <w:t xml:space="preserve"> </w:t>
      </w:r>
      <w:r w:rsidRPr="004E759D">
        <w:rPr>
          <w:rFonts w:asciiTheme="majorHAnsi" w:hAnsiTheme="majorHAnsi" w:cs="Segoe UI"/>
          <w:sz w:val="22"/>
          <w:szCs w:val="22"/>
        </w:rPr>
        <w:t>SIWZ.</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rozbieżności pomiędzy treścią niniejszej SIWZ, a treścią udzielonych odpowiedzi, jako obowiązującą należy przyjąć treść pisma zawierającego późniejsze oświadczenie Zamawiającego.</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nie przewiduje zwołania zebrania Wykonawców.</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Osobą uprawnioną przez Zama</w:t>
      </w:r>
      <w:r w:rsidR="008E614B">
        <w:rPr>
          <w:rFonts w:asciiTheme="majorHAnsi" w:hAnsiTheme="majorHAnsi" w:cs="Segoe UI"/>
          <w:sz w:val="22"/>
          <w:szCs w:val="22"/>
        </w:rPr>
        <w:t xml:space="preserve">wiającego do porozumiewania się </w:t>
      </w:r>
      <w:r w:rsidRPr="004E759D">
        <w:rPr>
          <w:rFonts w:asciiTheme="majorHAnsi" w:hAnsiTheme="majorHAnsi" w:cs="Segoe UI"/>
          <w:sz w:val="22"/>
          <w:szCs w:val="22"/>
        </w:rPr>
        <w:t>z Wykonawcami jest</w:t>
      </w:r>
      <w:r w:rsidR="008E614B">
        <w:rPr>
          <w:rFonts w:asciiTheme="majorHAnsi" w:hAnsiTheme="majorHAnsi" w:cs="Segoe UI"/>
          <w:sz w:val="22"/>
          <w:szCs w:val="22"/>
        </w:rPr>
        <w:t> </w:t>
      </w:r>
      <w:r w:rsidRPr="004E759D">
        <w:rPr>
          <w:rFonts w:asciiTheme="majorHAnsi" w:hAnsiTheme="majorHAnsi" w:cs="Segoe UI"/>
          <w:b/>
          <w:sz w:val="22"/>
          <w:szCs w:val="22"/>
        </w:rPr>
        <w:t>Pan</w:t>
      </w:r>
      <w:r w:rsidR="00172E12">
        <w:rPr>
          <w:rFonts w:asciiTheme="majorHAnsi" w:hAnsiTheme="majorHAnsi" w:cs="Segoe UI"/>
          <w:b/>
          <w:sz w:val="22"/>
          <w:szCs w:val="22"/>
        </w:rPr>
        <w:t xml:space="preserve"> Tomasz Leszkowicz </w:t>
      </w:r>
      <w:r w:rsidR="00172E12" w:rsidRPr="00B77336">
        <w:rPr>
          <w:rFonts w:asciiTheme="majorHAnsi" w:hAnsiTheme="majorHAnsi" w:cs="Segoe UI"/>
          <w:sz w:val="22"/>
          <w:szCs w:val="22"/>
        </w:rPr>
        <w:t>pod adresem</w:t>
      </w:r>
      <w:r w:rsidR="00172E12">
        <w:rPr>
          <w:rFonts w:asciiTheme="majorHAnsi" w:hAnsiTheme="majorHAnsi" w:cs="Segoe UI"/>
          <w:b/>
          <w:sz w:val="22"/>
          <w:szCs w:val="22"/>
        </w:rPr>
        <w:t xml:space="preserve"> e-mail: przetargi@chopin.edu.pl</w:t>
      </w:r>
    </w:p>
    <w:p w:rsidR="00080477" w:rsidRPr="004E759D" w:rsidRDefault="00080477" w:rsidP="00427453">
      <w:pPr>
        <w:pStyle w:val="pkt1"/>
        <w:spacing w:before="0" w:after="40"/>
        <w:ind w:left="0" w:firstLine="0"/>
        <w:rPr>
          <w:rFonts w:asciiTheme="majorHAnsi" w:hAnsiTheme="majorHAnsi" w:cs="Segoe UI"/>
          <w:b/>
          <w:sz w:val="22"/>
          <w:szCs w:val="22"/>
        </w:rPr>
      </w:pPr>
    </w:p>
    <w:p w:rsidR="00552FBA" w:rsidRPr="004E759D" w:rsidRDefault="00F36385" w:rsidP="00427453">
      <w:pPr>
        <w:pStyle w:val="pkt1"/>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8</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wadium</w:t>
      </w:r>
      <w:r w:rsidR="00080477" w:rsidRPr="004E759D">
        <w:rPr>
          <w:rFonts w:asciiTheme="majorHAnsi" w:hAnsiTheme="majorHAnsi" w:cs="Segoe UI"/>
          <w:b/>
          <w:sz w:val="22"/>
          <w:szCs w:val="22"/>
          <w:lang w:val="en-US"/>
        </w:rPr>
        <w:t>.</w:t>
      </w:r>
    </w:p>
    <w:p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Zamawiający wymaga wniesienia wadium w wysokości </w:t>
      </w:r>
      <w:r w:rsidR="008D10F7" w:rsidRPr="00B52D53">
        <w:rPr>
          <w:rFonts w:asciiTheme="majorHAnsi" w:hAnsiTheme="majorHAnsi"/>
          <w:b/>
          <w:sz w:val="22"/>
          <w:szCs w:val="22"/>
          <w:highlight w:val="red"/>
        </w:rPr>
        <w:t>60 000,00 zł</w:t>
      </w:r>
      <w:r w:rsidR="008D10F7" w:rsidRPr="0076395F">
        <w:rPr>
          <w:rFonts w:asciiTheme="majorHAnsi" w:hAnsiTheme="majorHAnsi"/>
          <w:b/>
          <w:sz w:val="22"/>
          <w:szCs w:val="22"/>
        </w:rPr>
        <w:t xml:space="preserve"> (słownie: </w:t>
      </w:r>
      <w:r w:rsidR="008D10F7" w:rsidRPr="00B52D53">
        <w:rPr>
          <w:rFonts w:asciiTheme="majorHAnsi" w:hAnsiTheme="majorHAnsi"/>
          <w:b/>
          <w:sz w:val="22"/>
          <w:szCs w:val="22"/>
          <w:highlight w:val="red"/>
        </w:rPr>
        <w:t xml:space="preserve">sześćdziesiąt </w:t>
      </w:r>
      <w:r w:rsidRPr="00B52D53">
        <w:rPr>
          <w:rFonts w:asciiTheme="majorHAnsi" w:hAnsiTheme="majorHAnsi"/>
          <w:b/>
          <w:sz w:val="22"/>
          <w:szCs w:val="22"/>
          <w:highlight w:val="red"/>
        </w:rPr>
        <w:t xml:space="preserve"> tysi</w:t>
      </w:r>
      <w:r w:rsidR="0076395F" w:rsidRPr="00B52D53">
        <w:rPr>
          <w:rFonts w:asciiTheme="majorHAnsi" w:hAnsiTheme="majorHAnsi"/>
          <w:b/>
          <w:sz w:val="22"/>
          <w:szCs w:val="22"/>
          <w:highlight w:val="red"/>
        </w:rPr>
        <w:t>ę</w:t>
      </w:r>
      <w:r w:rsidR="00D743B5" w:rsidRPr="00B52D53">
        <w:rPr>
          <w:rFonts w:asciiTheme="majorHAnsi" w:hAnsiTheme="majorHAnsi"/>
          <w:b/>
          <w:sz w:val="22"/>
          <w:szCs w:val="22"/>
          <w:highlight w:val="red"/>
        </w:rPr>
        <w:t>c</w:t>
      </w:r>
      <w:r w:rsidR="008D10F7" w:rsidRPr="00B52D53">
        <w:rPr>
          <w:rFonts w:asciiTheme="majorHAnsi" w:hAnsiTheme="majorHAnsi"/>
          <w:b/>
          <w:sz w:val="22"/>
          <w:szCs w:val="22"/>
          <w:highlight w:val="red"/>
        </w:rPr>
        <w:t>y</w:t>
      </w:r>
      <w:r w:rsidRPr="0076395F">
        <w:rPr>
          <w:rFonts w:asciiTheme="majorHAnsi" w:hAnsiTheme="majorHAnsi"/>
          <w:b/>
          <w:sz w:val="22"/>
          <w:szCs w:val="22"/>
        </w:rPr>
        <w:t xml:space="preserve">) </w:t>
      </w:r>
      <w:r w:rsidRPr="0076395F">
        <w:rPr>
          <w:rFonts w:asciiTheme="majorHAnsi" w:hAnsiTheme="majorHAnsi"/>
          <w:sz w:val="22"/>
          <w:szCs w:val="22"/>
        </w:rPr>
        <w:t>przed upływem terminu składania ofert określonego</w:t>
      </w:r>
      <w:r w:rsidRPr="009F1A55">
        <w:rPr>
          <w:rFonts w:asciiTheme="majorHAnsi" w:hAnsiTheme="majorHAnsi"/>
          <w:sz w:val="22"/>
          <w:szCs w:val="22"/>
        </w:rPr>
        <w:t xml:space="preserve"> w niniejszej SIWZ.</w:t>
      </w:r>
    </w:p>
    <w:p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Wadium może być wnoszone w jednej lub w kilku następujących formach:</w:t>
      </w:r>
    </w:p>
    <w:p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pieniądzu;</w:t>
      </w:r>
    </w:p>
    <w:p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bankowych lub poręczeniach spółdzielczej kasy oszczędnościowo-kredytowej, z</w:t>
      </w:r>
      <w:r w:rsidR="008E614B">
        <w:rPr>
          <w:rFonts w:asciiTheme="majorHAnsi" w:hAnsiTheme="majorHAnsi"/>
          <w:sz w:val="22"/>
          <w:szCs w:val="22"/>
        </w:rPr>
        <w:t> </w:t>
      </w:r>
      <w:r w:rsidRPr="009F1A55">
        <w:rPr>
          <w:rFonts w:asciiTheme="majorHAnsi" w:hAnsiTheme="majorHAnsi"/>
          <w:sz w:val="22"/>
          <w:szCs w:val="22"/>
        </w:rPr>
        <w:t>tym że poręczenie kasy jest zawsze poręczeniem pieniężnym;</w:t>
      </w:r>
    </w:p>
    <w:p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lastRenderedPageBreak/>
        <w:t>gwarancjach bankowych;</w:t>
      </w:r>
    </w:p>
    <w:p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ubezpieczeniowych;</w:t>
      </w:r>
    </w:p>
    <w:p w:rsidR="00172E12" w:rsidRPr="009F1A55" w:rsidRDefault="000A1613" w:rsidP="009760A3">
      <w:pPr>
        <w:numPr>
          <w:ilvl w:val="0"/>
          <w:numId w:val="32"/>
        </w:numPr>
        <w:tabs>
          <w:tab w:val="clear" w:pos="1440"/>
          <w:tab w:val="num" w:pos="720"/>
        </w:tabs>
        <w:ind w:left="720"/>
        <w:jc w:val="both"/>
        <w:rPr>
          <w:rFonts w:asciiTheme="majorHAnsi" w:hAnsiTheme="majorHAnsi"/>
          <w:sz w:val="22"/>
          <w:szCs w:val="22"/>
        </w:rPr>
      </w:pPr>
      <w:r w:rsidRPr="000A1613">
        <w:rPr>
          <w:rFonts w:asciiTheme="majorHAnsi" w:hAnsiTheme="majorHAnsi"/>
          <w:sz w:val="22"/>
          <w:szCs w:val="22"/>
        </w:rPr>
        <w:t>poręczeniach udzielanych przez podmioty, o których mowa w art. 6b ust. 5 pkt 2 ustawy z dnia 9 listopada 2000 r. o utworzeniu Polskiej Agencji Rozwoju Przedsiębiorczości (</w:t>
      </w:r>
      <w:proofErr w:type="spellStart"/>
      <w:r w:rsidRPr="000A1613">
        <w:rPr>
          <w:rFonts w:asciiTheme="majorHAnsi" w:hAnsiTheme="majorHAnsi"/>
          <w:sz w:val="22"/>
          <w:szCs w:val="22"/>
        </w:rPr>
        <w:t>t.j</w:t>
      </w:r>
      <w:proofErr w:type="spellEnd"/>
      <w:r w:rsidRPr="000A1613">
        <w:rPr>
          <w:rFonts w:asciiTheme="majorHAnsi" w:hAnsiTheme="majorHAnsi"/>
          <w:sz w:val="22"/>
          <w:szCs w:val="22"/>
        </w:rPr>
        <w:t>. Dz. U. z 2018 r. poz. 110, 650)</w:t>
      </w:r>
      <w:r w:rsidR="00172E12" w:rsidRPr="009F1A55">
        <w:rPr>
          <w:rFonts w:asciiTheme="majorHAnsi" w:hAnsiTheme="majorHAnsi"/>
          <w:sz w:val="22"/>
          <w:szCs w:val="22"/>
        </w:rPr>
        <w:t>.</w:t>
      </w:r>
    </w:p>
    <w:p w:rsidR="00172E12" w:rsidRPr="0076395F" w:rsidRDefault="00172E12" w:rsidP="0076395F">
      <w:pPr>
        <w:numPr>
          <w:ilvl w:val="0"/>
          <w:numId w:val="31"/>
        </w:numPr>
        <w:tabs>
          <w:tab w:val="clear" w:pos="720"/>
          <w:tab w:val="num" w:pos="360"/>
        </w:tabs>
        <w:ind w:left="360"/>
        <w:jc w:val="both"/>
        <w:rPr>
          <w:rFonts w:asciiTheme="majorHAnsi" w:hAnsiTheme="majorHAnsi"/>
          <w:sz w:val="22"/>
          <w:szCs w:val="22"/>
        </w:rPr>
      </w:pPr>
      <w:r w:rsidRPr="0076395F">
        <w:rPr>
          <w:rFonts w:asciiTheme="majorHAnsi" w:hAnsiTheme="majorHAnsi"/>
          <w:sz w:val="22"/>
          <w:szCs w:val="22"/>
        </w:rPr>
        <w:t xml:space="preserve">Wadium wnoszone w pieniądzu należy wpłacić na rachunek bankowy nr </w:t>
      </w:r>
      <w:r w:rsidR="0076395F" w:rsidRPr="0076395F">
        <w:rPr>
          <w:rStyle w:val="Pogrubienie"/>
          <w:rFonts w:asciiTheme="majorHAnsi" w:hAnsiTheme="majorHAnsi"/>
          <w:color w:val="000000"/>
          <w:sz w:val="22"/>
          <w:szCs w:val="22"/>
          <w:shd w:val="clear" w:color="auto" w:fill="FFFFFF"/>
        </w:rPr>
        <w:t>15 2490 0005 0000 4600 8064 2270</w:t>
      </w:r>
      <w:r w:rsidRPr="0076395F">
        <w:rPr>
          <w:rFonts w:asciiTheme="majorHAnsi" w:hAnsiTheme="majorHAnsi"/>
          <w:sz w:val="22"/>
          <w:szCs w:val="22"/>
        </w:rPr>
        <w:t xml:space="preserve"> z dopiskiem </w:t>
      </w:r>
      <w:r w:rsidR="00B52D53" w:rsidRPr="00B52D53">
        <w:rPr>
          <w:rFonts w:asciiTheme="majorHAnsi" w:hAnsiTheme="majorHAnsi"/>
          <w:b/>
          <w:i/>
          <w:sz w:val="22"/>
          <w:szCs w:val="22"/>
        </w:rPr>
        <w:t>Studia Nagrań</w:t>
      </w:r>
      <w:r w:rsidR="00D136EB" w:rsidRPr="0076395F">
        <w:rPr>
          <w:rFonts w:asciiTheme="majorHAnsi" w:hAnsiTheme="majorHAnsi"/>
          <w:b/>
          <w:i/>
          <w:sz w:val="22"/>
          <w:szCs w:val="22"/>
        </w:rPr>
        <w:t xml:space="preserve"> – roboty budowlane</w:t>
      </w:r>
      <w:r w:rsidR="000A1613">
        <w:rPr>
          <w:rFonts w:asciiTheme="majorHAnsi" w:hAnsiTheme="majorHAnsi"/>
          <w:b/>
          <w:i/>
          <w:sz w:val="22"/>
          <w:szCs w:val="22"/>
        </w:rPr>
        <w:t xml:space="preserve"> (18)</w:t>
      </w:r>
      <w:r w:rsidRPr="0076395F">
        <w:rPr>
          <w:rFonts w:asciiTheme="majorHAnsi" w:hAnsiTheme="majorHAnsi"/>
          <w:b/>
          <w:i/>
          <w:sz w:val="22"/>
          <w:szCs w:val="22"/>
        </w:rPr>
        <w:t>.</w:t>
      </w:r>
    </w:p>
    <w:p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Skuteczne wniesienie wadium w pieniądzu następuje z chwilą wpływu środków pieniężnych na</w:t>
      </w:r>
      <w:r w:rsidR="008E614B">
        <w:rPr>
          <w:rFonts w:asciiTheme="majorHAnsi" w:hAnsiTheme="majorHAnsi"/>
          <w:sz w:val="22"/>
          <w:szCs w:val="22"/>
        </w:rPr>
        <w:t> </w:t>
      </w:r>
      <w:r w:rsidRPr="009F1A55">
        <w:rPr>
          <w:rFonts w:asciiTheme="majorHAnsi" w:hAnsiTheme="majorHAnsi"/>
          <w:sz w:val="22"/>
          <w:szCs w:val="22"/>
        </w:rPr>
        <w:t>rachunek bankowy, o którym mowa w ust. 3, przed upływem terminu składania ofert.</w:t>
      </w:r>
    </w:p>
    <w:p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Wadium wnoszone w formach określonych w ust. 2 pkt 2-5, musi zawierać zobowiązanie gwaranta lub poręczyciela z tytułu wystąpienia zdarzeń, o których mowa w art. 46 ust. 4a i 5 ustawy Prawo zamówień publicznych, przy czym: </w:t>
      </w:r>
    </w:p>
    <w:p w:rsidR="00172E12" w:rsidRPr="009F1A55" w:rsidRDefault="00172E12" w:rsidP="009760A3">
      <w:pPr>
        <w:numPr>
          <w:ilvl w:val="1"/>
          <w:numId w:val="31"/>
        </w:numPr>
        <w:jc w:val="both"/>
        <w:rPr>
          <w:rFonts w:asciiTheme="majorHAnsi" w:hAnsiTheme="majorHAnsi"/>
          <w:sz w:val="22"/>
          <w:szCs w:val="22"/>
        </w:rPr>
      </w:pPr>
      <w:r w:rsidRPr="009F1A55">
        <w:rPr>
          <w:rFonts w:asciiTheme="majorHAnsi" w:hAnsiTheme="majorHAnsi"/>
          <w:sz w:val="22"/>
          <w:szCs w:val="22"/>
        </w:rPr>
        <w:t>dokumenty te będą zawierały klauzule zapłaty sumy wadialnej na rzecz zamawiającego bezwarunkowo i na pierwsze żądanie,</w:t>
      </w:r>
    </w:p>
    <w:p w:rsidR="00172E12" w:rsidRPr="009F1A55" w:rsidRDefault="00172E12" w:rsidP="009760A3">
      <w:pPr>
        <w:numPr>
          <w:ilvl w:val="1"/>
          <w:numId w:val="31"/>
        </w:numPr>
        <w:jc w:val="both"/>
        <w:rPr>
          <w:rFonts w:asciiTheme="majorHAnsi" w:hAnsiTheme="majorHAnsi"/>
          <w:sz w:val="22"/>
          <w:szCs w:val="22"/>
        </w:rPr>
      </w:pPr>
      <w:r w:rsidRPr="009F1A55">
        <w:rPr>
          <w:rFonts w:asciiTheme="majorHAnsi" w:hAnsiTheme="majorHAnsi"/>
          <w:sz w:val="22"/>
          <w:szCs w:val="22"/>
        </w:rPr>
        <w:t xml:space="preserve">dokumenty te zostaną złożone w oryginale. </w:t>
      </w:r>
    </w:p>
    <w:p w:rsidR="00552FBA" w:rsidRPr="00172E12" w:rsidRDefault="00552FBA" w:rsidP="009760A3">
      <w:pPr>
        <w:numPr>
          <w:ilvl w:val="0"/>
          <w:numId w:val="31"/>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Oferta wykonawcy, który nie wniesie wadium lub wniesie w sposób nieprawidłowy zostanie odrzucona.</w:t>
      </w:r>
    </w:p>
    <w:p w:rsidR="00552FBA" w:rsidRDefault="00552FBA" w:rsidP="009760A3">
      <w:pPr>
        <w:numPr>
          <w:ilvl w:val="0"/>
          <w:numId w:val="31"/>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Okoliczności i zasady zwrotu wadium, jego przepadku oraz zasady jego zaliczenia na poczet zabezpieczenia należytego wykonania umowy określa ustawa PZP.</w:t>
      </w:r>
    </w:p>
    <w:p w:rsidR="00BB1A2F" w:rsidRDefault="00BB1A2F" w:rsidP="00BB1A2F">
      <w:pPr>
        <w:ind w:left="360"/>
        <w:jc w:val="both"/>
        <w:rPr>
          <w:rFonts w:asciiTheme="majorHAnsi" w:hAnsiTheme="majorHAnsi"/>
          <w:sz w:val="22"/>
          <w:szCs w:val="22"/>
        </w:rPr>
      </w:pPr>
    </w:p>
    <w:p w:rsidR="00552FBA" w:rsidRDefault="00F36385" w:rsidP="00427453">
      <w:pPr>
        <w:tabs>
          <w:tab w:val="num" w:pos="480"/>
        </w:tabs>
        <w:spacing w:after="40"/>
        <w:jc w:val="both"/>
        <w:rPr>
          <w:rFonts w:asciiTheme="majorHAnsi" w:hAnsiTheme="majorHAnsi" w:cs="Segoe UI"/>
          <w:b/>
          <w:sz w:val="22"/>
          <w:szCs w:val="22"/>
        </w:rPr>
      </w:pPr>
      <w:r w:rsidRPr="004E759D">
        <w:rPr>
          <w:rFonts w:asciiTheme="majorHAnsi" w:hAnsiTheme="majorHAnsi" w:cs="Segoe UI"/>
          <w:b/>
          <w:sz w:val="22"/>
          <w:szCs w:val="22"/>
        </w:rPr>
        <w:t>§ 9</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Termin związania ofertą.</w:t>
      </w:r>
    </w:p>
    <w:p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 xml:space="preserve">Wykonawca będzie związany ofertą przez okres </w:t>
      </w:r>
      <w:r w:rsidR="00536E5F" w:rsidRPr="004E759D">
        <w:rPr>
          <w:rFonts w:asciiTheme="majorHAnsi" w:hAnsiTheme="majorHAnsi" w:cs="Segoe UI"/>
          <w:b/>
          <w:sz w:val="22"/>
          <w:szCs w:val="22"/>
        </w:rPr>
        <w:t xml:space="preserve">30 </w:t>
      </w:r>
      <w:r w:rsidRPr="004E759D">
        <w:rPr>
          <w:rFonts w:asciiTheme="majorHAnsi" w:hAnsiTheme="majorHAnsi" w:cs="Segoe UI"/>
          <w:b/>
          <w:sz w:val="22"/>
          <w:szCs w:val="22"/>
        </w:rPr>
        <w:t>dni</w:t>
      </w:r>
      <w:r w:rsidRPr="004E759D">
        <w:rPr>
          <w:rFonts w:asciiTheme="majorHAnsi" w:hAnsiTheme="majorHAnsi" w:cs="Segoe UI"/>
          <w:sz w:val="22"/>
          <w:szCs w:val="22"/>
        </w:rPr>
        <w:t>. Bieg terminu związania ofertą rozpoczyna się wraz z upływem terminu składania ofert. (art. 85 ust. 5 ustawy PZP).</w:t>
      </w:r>
    </w:p>
    <w:p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w:t>
      </w:r>
    </w:p>
    <w:p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Odmowa wyrażenia zgody na przedłużenie terminu związania ofertą nie powoduje utraty wadium.</w:t>
      </w:r>
    </w:p>
    <w:p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Przedłużenie terminu związania ofertą jest dopuszczalne tylko z jednoczesnym przedłużeniem okresu ważności wadium albo, jeżeli nie jest to możliwie, z wniesieniem nowego wadium na</w:t>
      </w:r>
      <w:r w:rsidR="008E614B">
        <w:rPr>
          <w:rFonts w:asciiTheme="majorHAnsi" w:hAnsiTheme="majorHAnsi" w:cs="Segoe UI"/>
          <w:sz w:val="22"/>
          <w:szCs w:val="22"/>
        </w:rPr>
        <w:t> </w:t>
      </w:r>
      <w:r w:rsidRPr="004E759D">
        <w:rPr>
          <w:rFonts w:asciiTheme="majorHAnsi" w:hAnsiTheme="majorHAnsi" w:cs="Segoe UI"/>
          <w:sz w:val="22"/>
          <w:szCs w:val="22"/>
        </w:rPr>
        <w:t>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080477" w:rsidRPr="004E759D" w:rsidRDefault="00080477" w:rsidP="00427453">
      <w:pPr>
        <w:spacing w:after="40"/>
        <w:jc w:val="both"/>
        <w:rPr>
          <w:rFonts w:asciiTheme="majorHAnsi" w:hAnsiTheme="majorHAnsi" w:cs="Segoe UI"/>
          <w:b/>
          <w:sz w:val="22"/>
          <w:szCs w:val="22"/>
        </w:rPr>
      </w:pPr>
    </w:p>
    <w:p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10</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przygotowywania ofert.</w:t>
      </w:r>
    </w:p>
    <w:p w:rsidR="00552FBA" w:rsidRPr="004E759D" w:rsidRDefault="00552FBA" w:rsidP="000E686A">
      <w:pPr>
        <w:numPr>
          <w:ilvl w:val="0"/>
          <w:numId w:val="9"/>
        </w:numPr>
        <w:tabs>
          <w:tab w:val="clear" w:pos="723"/>
          <w:tab w:val="left" w:pos="426"/>
          <w:tab w:val="left" w:pos="480"/>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musi zawierać następujące oświadczenia i dokumenty: </w:t>
      </w:r>
    </w:p>
    <w:p w:rsidR="00552FBA" w:rsidRPr="00F05CE3" w:rsidRDefault="00552FBA" w:rsidP="00F05CE3">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 xml:space="preserve">wypełniony </w:t>
      </w:r>
      <w:r w:rsidRPr="004E759D">
        <w:rPr>
          <w:rFonts w:asciiTheme="majorHAnsi" w:hAnsiTheme="majorHAnsi" w:cs="Segoe UI"/>
          <w:b/>
          <w:sz w:val="22"/>
          <w:szCs w:val="22"/>
        </w:rPr>
        <w:t>formularz ofertowy</w:t>
      </w:r>
      <w:r w:rsidRPr="004E759D">
        <w:rPr>
          <w:rFonts w:asciiTheme="majorHAnsi" w:hAnsiTheme="majorHAnsi" w:cs="Segoe UI"/>
          <w:sz w:val="22"/>
          <w:szCs w:val="22"/>
        </w:rPr>
        <w:t xml:space="preserve"> sporządzony z wykorzystaniem wzoru stanowiącego</w:t>
      </w:r>
      <w:r w:rsidRPr="004E759D">
        <w:rPr>
          <w:rFonts w:asciiTheme="majorHAnsi" w:hAnsiTheme="majorHAnsi" w:cs="Segoe UI"/>
          <w:b/>
          <w:sz w:val="22"/>
          <w:szCs w:val="22"/>
        </w:rPr>
        <w:t xml:space="preserve"> Załącznik nr </w:t>
      </w:r>
      <w:r w:rsidR="001A171B" w:rsidRPr="004E759D">
        <w:rPr>
          <w:rFonts w:asciiTheme="majorHAnsi" w:hAnsiTheme="majorHAnsi" w:cs="Segoe UI"/>
          <w:b/>
          <w:sz w:val="22"/>
          <w:szCs w:val="22"/>
        </w:rPr>
        <w:t>1</w:t>
      </w:r>
      <w:r w:rsidRPr="004E759D">
        <w:rPr>
          <w:rFonts w:asciiTheme="majorHAnsi" w:hAnsiTheme="majorHAnsi" w:cs="Segoe UI"/>
          <w:b/>
          <w:sz w:val="22"/>
          <w:szCs w:val="22"/>
        </w:rPr>
        <w:t xml:space="preserve"> </w:t>
      </w:r>
      <w:r w:rsidRPr="004E759D">
        <w:rPr>
          <w:rFonts w:asciiTheme="majorHAnsi" w:hAnsiTheme="majorHAnsi" w:cs="Segoe UI"/>
          <w:sz w:val="22"/>
          <w:szCs w:val="22"/>
        </w:rPr>
        <w:t>do SIWZ, zawierający w szczególności:</w:t>
      </w:r>
      <w:r w:rsidR="00F05CE3">
        <w:rPr>
          <w:rFonts w:asciiTheme="majorHAnsi" w:hAnsiTheme="majorHAnsi" w:cs="Segoe UI"/>
          <w:sz w:val="22"/>
          <w:szCs w:val="22"/>
        </w:rPr>
        <w:t xml:space="preserve"> łączną cenę ofertową brutto</w:t>
      </w:r>
      <w:r w:rsidRPr="004E759D">
        <w:rPr>
          <w:rFonts w:asciiTheme="majorHAnsi" w:hAnsiTheme="majorHAnsi" w:cs="Segoe UI"/>
          <w:sz w:val="22"/>
          <w:szCs w:val="22"/>
        </w:rPr>
        <w:t>, okres gwarancji i warunków płatności, oświadczenie o okresie związania ofertą oraz o akceptacji wszystkich postanowień SIWZ i wzoru umowy bez zastrzeżeń,  informację którą część zamówienia Wykonawca zamierza powierzyć podwykonawcy</w:t>
      </w:r>
      <w:r w:rsidR="00B52D53">
        <w:rPr>
          <w:rFonts w:asciiTheme="majorHAnsi" w:hAnsiTheme="majorHAnsi" w:cs="Segoe UI"/>
          <w:sz w:val="22"/>
          <w:szCs w:val="22"/>
        </w:rPr>
        <w:t xml:space="preserve"> </w:t>
      </w:r>
      <w:r w:rsidR="001044D4" w:rsidRPr="00F05CE3">
        <w:rPr>
          <w:rFonts w:asciiTheme="majorHAnsi" w:hAnsiTheme="majorHAnsi" w:cs="Segoe UI"/>
          <w:b/>
          <w:sz w:val="22"/>
          <w:szCs w:val="22"/>
        </w:rPr>
        <w:t>(</w:t>
      </w:r>
      <w:r w:rsidR="001044D4" w:rsidRPr="00F05CE3">
        <w:rPr>
          <w:rFonts w:asciiTheme="majorHAnsi" w:hAnsiTheme="majorHAnsi" w:cs="Segoe UI"/>
          <w:b/>
          <w:sz w:val="22"/>
          <w:szCs w:val="22"/>
          <w:u w:val="single"/>
        </w:rPr>
        <w:t>uszczegółowienie</w:t>
      </w:r>
      <w:r w:rsidR="00253636" w:rsidRPr="00F05CE3">
        <w:rPr>
          <w:rFonts w:asciiTheme="majorHAnsi" w:hAnsiTheme="majorHAnsi" w:cs="Segoe UI"/>
          <w:b/>
          <w:sz w:val="22"/>
          <w:szCs w:val="22"/>
          <w:u w:val="single"/>
        </w:rPr>
        <w:t xml:space="preserve"> danych </w:t>
      </w:r>
      <w:r w:rsidR="001044D4" w:rsidRPr="00F05CE3">
        <w:rPr>
          <w:rFonts w:asciiTheme="majorHAnsi" w:hAnsiTheme="majorHAnsi" w:cs="Segoe UI"/>
          <w:b/>
          <w:sz w:val="22"/>
          <w:szCs w:val="22"/>
          <w:u w:val="single"/>
        </w:rPr>
        <w:t xml:space="preserve"> – patrz pkt. 18</w:t>
      </w:r>
      <w:r w:rsidR="001044D4" w:rsidRPr="00F05CE3">
        <w:rPr>
          <w:rFonts w:asciiTheme="majorHAnsi" w:hAnsiTheme="majorHAnsi" w:cs="Segoe UI"/>
          <w:b/>
          <w:sz w:val="22"/>
          <w:szCs w:val="22"/>
        </w:rPr>
        <w:t>)</w:t>
      </w:r>
      <w:r w:rsidR="001044D4" w:rsidRPr="00F05CE3">
        <w:rPr>
          <w:rFonts w:asciiTheme="majorHAnsi" w:hAnsiTheme="majorHAnsi" w:cs="Segoe UI"/>
          <w:sz w:val="22"/>
          <w:szCs w:val="22"/>
        </w:rPr>
        <w:t>.</w:t>
      </w:r>
    </w:p>
    <w:p w:rsidR="0045589E" w:rsidRPr="004E759D" w:rsidRDefault="0045589E" w:rsidP="009760A3">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oświadczenia</w:t>
      </w:r>
      <w:r w:rsidR="00552FBA" w:rsidRPr="004E759D">
        <w:rPr>
          <w:rFonts w:asciiTheme="majorHAnsi" w:hAnsiTheme="majorHAnsi" w:cs="Segoe UI"/>
          <w:sz w:val="22"/>
          <w:szCs w:val="22"/>
        </w:rPr>
        <w:t xml:space="preserve"> wymienione w </w:t>
      </w:r>
      <w:r w:rsidR="00F36385" w:rsidRPr="004E759D">
        <w:rPr>
          <w:rFonts w:asciiTheme="majorHAnsi" w:hAnsiTheme="majorHAnsi" w:cs="Segoe UI"/>
          <w:sz w:val="22"/>
          <w:szCs w:val="22"/>
        </w:rPr>
        <w:t>§</w:t>
      </w:r>
      <w:r w:rsidR="00552FBA" w:rsidRPr="004E759D">
        <w:rPr>
          <w:rFonts w:asciiTheme="majorHAnsi" w:hAnsiTheme="majorHAnsi" w:cs="Segoe UI"/>
          <w:sz w:val="22"/>
          <w:szCs w:val="22"/>
        </w:rPr>
        <w:t xml:space="preserve"> </w:t>
      </w:r>
      <w:r w:rsidR="00F36385" w:rsidRPr="004E759D">
        <w:rPr>
          <w:rFonts w:asciiTheme="majorHAnsi" w:hAnsiTheme="majorHAnsi" w:cs="Segoe UI"/>
          <w:sz w:val="22"/>
          <w:szCs w:val="22"/>
        </w:rPr>
        <w:t>6 ust.</w:t>
      </w:r>
      <w:r w:rsidR="00552FBA" w:rsidRPr="004E759D">
        <w:rPr>
          <w:rFonts w:asciiTheme="majorHAnsi" w:hAnsiTheme="majorHAnsi" w:cs="Segoe UI"/>
          <w:sz w:val="22"/>
          <w:szCs w:val="22"/>
        </w:rPr>
        <w:t xml:space="preserve"> 1</w:t>
      </w:r>
      <w:r w:rsidR="009008F0" w:rsidRPr="004E759D">
        <w:rPr>
          <w:rFonts w:asciiTheme="majorHAnsi" w:hAnsiTheme="majorHAnsi" w:cs="Segoe UI"/>
          <w:sz w:val="22"/>
          <w:szCs w:val="22"/>
        </w:rPr>
        <w:t>-4</w:t>
      </w:r>
      <w:r w:rsidR="00552FBA" w:rsidRPr="004E759D">
        <w:rPr>
          <w:rFonts w:asciiTheme="majorHAnsi" w:hAnsiTheme="majorHAnsi" w:cs="Segoe UI"/>
          <w:sz w:val="22"/>
          <w:szCs w:val="22"/>
        </w:rPr>
        <w:t xml:space="preserve"> niniejszej SIWZ;</w:t>
      </w:r>
    </w:p>
    <w:p w:rsidR="00552FBA" w:rsidRPr="004E759D" w:rsidRDefault="00552FBA" w:rsidP="000E686A">
      <w:pPr>
        <w:numPr>
          <w:ilvl w:val="0"/>
          <w:numId w:val="9"/>
        </w:numPr>
        <w:tabs>
          <w:tab w:val="clear" w:pos="723"/>
          <w:tab w:val="num" w:pos="426"/>
          <w:tab w:val="left" w:pos="851"/>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Oferta </w:t>
      </w:r>
      <w:r w:rsidRPr="004E759D">
        <w:rPr>
          <w:rFonts w:asciiTheme="majorHAnsi" w:hAnsiTheme="majorHAnsi" w:cs="Segoe UI"/>
          <w:sz w:val="22"/>
          <w:szCs w:val="22"/>
        </w:rPr>
        <w:t xml:space="preserve">musi być napisana w języku polskim, na maszynie do pisania, komputerze lub inną trwałą </w:t>
      </w:r>
      <w:r w:rsidRPr="004E759D">
        <w:rPr>
          <w:rFonts w:asciiTheme="majorHAnsi" w:hAnsiTheme="majorHAnsi" w:cs="Segoe UI"/>
          <w:sz w:val="22"/>
          <w:szCs w:val="22"/>
        </w:rPr>
        <w:lastRenderedPageBreak/>
        <w:t>i czytelną techniką oraz podpisana przez osobę(y) upoważnioną do reprezentowania Wykonawcy na zewnątrz i zaciągania zobowiązań w wysokości odpowiadającej cenie oferty.</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Dokumenty sporządzone w języku obcym są składane wraz z tłumaczeniem na język polski.</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Wykonawca ma prawo złożyć tylko jedną ofertę, zawierającą jedną, jednoznacznie opisaną propozycję. Złożenie większej liczby ofert spowoduje odrzucenie wszystkich ofert złożonych przez danego Wykonawcę.</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Treść złożonej oferty musi odpowiadać treści SIWZ.</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cs="Segoe UI"/>
          <w:b/>
          <w:sz w:val="22"/>
          <w:szCs w:val="22"/>
        </w:rPr>
        <w:t xml:space="preserve">poniesie wszelkie koszty związane </w:t>
      </w:r>
      <w:r w:rsidRPr="004E759D">
        <w:rPr>
          <w:rFonts w:asciiTheme="majorHAnsi" w:hAnsiTheme="majorHAnsi" w:cs="Segoe UI"/>
          <w:sz w:val="22"/>
          <w:szCs w:val="22"/>
        </w:rPr>
        <w:t xml:space="preserve">z przygotowaniem i złożeniem oferty. </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Zaleca się, aby każda zapisana strona oferty była ponumerowana kolejnymi numerami, a cała oferta wraz z załącznikami była w trwały sposób ze sobą połączona (np. zbindowana, zszyta uniemożliwiając jej samoistną dekompletację), oraz zawierała spis treści.</w:t>
      </w:r>
    </w:p>
    <w:p w:rsidR="00B52D53" w:rsidRDefault="00552FBA" w:rsidP="00B52D53">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Poprawki lub zmiany (również przy użyciu korektora) w ofercie, powinny być parafowane własnoręcznie przez osobę podpisującą ofertę.</w:t>
      </w:r>
    </w:p>
    <w:p w:rsidR="00BA683C" w:rsidRPr="00B52D53" w:rsidRDefault="00552FBA" w:rsidP="00B52D53">
      <w:pPr>
        <w:numPr>
          <w:ilvl w:val="0"/>
          <w:numId w:val="9"/>
        </w:numPr>
        <w:tabs>
          <w:tab w:val="clear" w:pos="723"/>
          <w:tab w:val="num" w:pos="426"/>
        </w:tabs>
        <w:spacing w:after="40"/>
        <w:ind w:left="426" w:hanging="426"/>
        <w:jc w:val="both"/>
        <w:rPr>
          <w:rFonts w:asciiTheme="majorHAnsi" w:hAnsiTheme="majorHAnsi" w:cs="Segoe UI"/>
          <w:sz w:val="22"/>
          <w:szCs w:val="22"/>
        </w:rPr>
      </w:pPr>
      <w:r w:rsidRPr="00B52D53">
        <w:rPr>
          <w:rFonts w:asciiTheme="majorHAnsi" w:hAnsiTheme="majorHAnsi" w:cs="Segoe UI"/>
          <w:sz w:val="22"/>
          <w:szCs w:val="22"/>
        </w:rPr>
        <w:t>Ofertę należy złożyć w zamkniętej kopercie, w siedzibie Zamawiającego i oznakować w następujący sposób:</w:t>
      </w:r>
      <w:r w:rsidR="00653AEB" w:rsidRPr="00B52D53">
        <w:rPr>
          <w:rFonts w:asciiTheme="majorHAnsi" w:hAnsiTheme="majorHAnsi" w:cs="Segoe UI"/>
          <w:sz w:val="22"/>
          <w:szCs w:val="22"/>
        </w:rPr>
        <w:t xml:space="preserve"> Uniwersytet Muzyczny Fryderyka Chopina, </w:t>
      </w:r>
      <w:r w:rsidR="00BA683C" w:rsidRPr="00B52D53">
        <w:rPr>
          <w:rFonts w:asciiTheme="majorHAnsi" w:hAnsiTheme="majorHAnsi" w:cs="Segoe UI"/>
          <w:sz w:val="22"/>
          <w:szCs w:val="22"/>
        </w:rPr>
        <w:t xml:space="preserve">ul. </w:t>
      </w:r>
      <w:r w:rsidR="00653AEB" w:rsidRPr="00B52D53">
        <w:rPr>
          <w:rFonts w:asciiTheme="majorHAnsi" w:hAnsiTheme="majorHAnsi" w:cs="Segoe UI"/>
          <w:sz w:val="22"/>
          <w:szCs w:val="22"/>
        </w:rPr>
        <w:t>Okólnik 2</w:t>
      </w:r>
      <w:r w:rsidR="00BA683C" w:rsidRPr="00B52D53">
        <w:rPr>
          <w:rFonts w:asciiTheme="majorHAnsi" w:hAnsiTheme="majorHAnsi" w:cs="Segoe UI"/>
          <w:sz w:val="22"/>
          <w:szCs w:val="22"/>
        </w:rPr>
        <w:t xml:space="preserve">, </w:t>
      </w:r>
      <w:r w:rsidR="00653AEB" w:rsidRPr="00B52D53">
        <w:rPr>
          <w:rFonts w:asciiTheme="majorHAnsi" w:hAnsiTheme="majorHAnsi" w:cs="Segoe UI"/>
          <w:sz w:val="22"/>
          <w:szCs w:val="22"/>
        </w:rPr>
        <w:t xml:space="preserve">00-368 Warszawa </w:t>
      </w:r>
      <w:r w:rsidR="00BA683C" w:rsidRPr="00B52D53">
        <w:rPr>
          <w:rFonts w:asciiTheme="majorHAnsi" w:hAnsiTheme="majorHAnsi" w:cs="Segoe UI"/>
          <w:sz w:val="22"/>
          <w:szCs w:val="22"/>
        </w:rPr>
        <w:t>i oznaczonej</w:t>
      </w:r>
      <w:r w:rsidR="00653AEB" w:rsidRPr="00B52D53">
        <w:rPr>
          <w:rFonts w:asciiTheme="majorHAnsi" w:hAnsiTheme="majorHAnsi" w:cs="Segoe UI"/>
          <w:sz w:val="22"/>
          <w:szCs w:val="22"/>
        </w:rPr>
        <w:t xml:space="preserve"> </w:t>
      </w:r>
      <w:r w:rsidR="00B52D53" w:rsidRPr="00B52D53">
        <w:rPr>
          <w:rFonts w:asciiTheme="majorHAnsi" w:hAnsiTheme="majorHAnsi" w:cs="Segoe UI"/>
          <w:b/>
          <w:bCs/>
          <w:i/>
          <w:sz w:val="22"/>
          <w:szCs w:val="22"/>
        </w:rPr>
        <w:t>Przebudowa i modernizacja pomieszczeń studyjnych i Sali Koncertowej w budynku Uniwersytetu Muzycznego Fryderyka Chopina w Warszawie, Znak sprawy: ZP-</w:t>
      </w:r>
      <w:r w:rsidR="000A1613">
        <w:rPr>
          <w:rFonts w:asciiTheme="majorHAnsi" w:hAnsiTheme="majorHAnsi" w:cs="Segoe UI"/>
          <w:b/>
          <w:bCs/>
          <w:i/>
          <w:sz w:val="22"/>
          <w:szCs w:val="22"/>
        </w:rPr>
        <w:t>18</w:t>
      </w:r>
      <w:r w:rsidR="00B52D53" w:rsidRPr="00B52D53">
        <w:rPr>
          <w:rFonts w:asciiTheme="majorHAnsi" w:hAnsiTheme="majorHAnsi" w:cs="Segoe UI"/>
          <w:b/>
          <w:bCs/>
          <w:i/>
          <w:sz w:val="22"/>
          <w:szCs w:val="22"/>
        </w:rPr>
        <w:t>/0</w:t>
      </w:r>
      <w:r w:rsidR="000A1613">
        <w:rPr>
          <w:rFonts w:asciiTheme="majorHAnsi" w:hAnsiTheme="majorHAnsi" w:cs="Segoe UI"/>
          <w:b/>
          <w:bCs/>
          <w:i/>
          <w:sz w:val="22"/>
          <w:szCs w:val="22"/>
        </w:rPr>
        <w:t>6</w:t>
      </w:r>
      <w:r w:rsidR="00B52D53" w:rsidRPr="00B52D53">
        <w:rPr>
          <w:rFonts w:asciiTheme="majorHAnsi" w:hAnsiTheme="majorHAnsi" w:cs="Segoe UI"/>
          <w:b/>
          <w:bCs/>
          <w:i/>
          <w:sz w:val="22"/>
          <w:szCs w:val="22"/>
        </w:rPr>
        <w:t>/2018/272/W/TL - nie otwierać przed godziną 17:15 dnia …. (wpisać ostateczny termin – datę składania ofert) … roku. Na kopercie należy podać dane Wykonawcy (nazwa, adres, telefon, adres e-mail).</w:t>
      </w:r>
    </w:p>
    <w:p w:rsidR="00552FBA" w:rsidRPr="004E759D" w:rsidRDefault="00552FBA" w:rsidP="000E686A">
      <w:pPr>
        <w:numPr>
          <w:ilvl w:val="0"/>
          <w:numId w:val="9"/>
        </w:numPr>
        <w:spacing w:after="40"/>
        <w:ind w:left="425" w:hanging="425"/>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iż zgodnie z art. 8 w zw.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(Dz. U. z 2003 r. Nr 153, poz. 1503 z </w:t>
      </w:r>
      <w:proofErr w:type="spellStart"/>
      <w:r w:rsidRPr="004E759D">
        <w:rPr>
          <w:rFonts w:asciiTheme="majorHAnsi" w:hAnsiTheme="majorHAnsi" w:cs="Segoe UI"/>
          <w:bCs/>
          <w:sz w:val="22"/>
          <w:szCs w:val="22"/>
        </w:rPr>
        <w:t>późn</w:t>
      </w:r>
      <w:proofErr w:type="spellEnd"/>
      <w:r w:rsidRPr="004E759D">
        <w:rPr>
          <w:rFonts w:asciiTheme="majorHAnsi" w:hAnsiTheme="majorHAnsi" w:cs="Segoe UI"/>
          <w:bCs/>
          <w:sz w:val="22"/>
          <w:szCs w:val="22"/>
        </w:rPr>
        <w:t>. zm.), jeśli Wykonawca w terminie składania ofert zastrzegł, że nie mogą one być udostępniane i jednocześnie wykazał, iż zastrzeżone informacje stanowią tajemnicę przedsiębiorstwa.</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 xml:space="preserve">Zastrzeżenie informacji, które </w:t>
      </w:r>
      <w:r w:rsidRPr="004E759D">
        <w:rPr>
          <w:rFonts w:asciiTheme="majorHAnsi" w:hAnsiTheme="majorHAnsi" w:cs="Segoe UI"/>
          <w:bCs/>
          <w:sz w:val="22"/>
          <w:szCs w:val="22"/>
        </w:rPr>
        <w:t>nie stanowią tajemnicy przedsiębiorstwa w rozumieniu ustawy o zwalczaniu nieuczciwej konkurencji będzie traktowane, jako bezskuteczne i skutkować będzie</w:t>
      </w:r>
      <w:r w:rsidR="00536E5F" w:rsidRPr="004E759D">
        <w:rPr>
          <w:rFonts w:asciiTheme="majorHAnsi" w:hAnsiTheme="majorHAnsi" w:cs="Segoe UI"/>
          <w:bCs/>
          <w:sz w:val="22"/>
          <w:szCs w:val="22"/>
        </w:rPr>
        <w:t xml:space="preserve"> </w:t>
      </w:r>
      <w:r w:rsidRPr="004E759D">
        <w:rPr>
          <w:rFonts w:asciiTheme="majorHAnsi" w:hAnsiTheme="majorHAnsi" w:cs="Segoe UI"/>
          <w:bCs/>
          <w:sz w:val="22"/>
          <w:szCs w:val="22"/>
        </w:rPr>
        <w:t>ich odtajnieniem.</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że w przypadku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w:t>
      </w:r>
      <w:r w:rsidR="0045589E" w:rsidRPr="004E759D">
        <w:rPr>
          <w:rFonts w:asciiTheme="majorHAnsi" w:hAnsiTheme="majorHAnsi" w:cs="Segoe UI"/>
          <w:bCs/>
          <w:sz w:val="22"/>
          <w:szCs w:val="22"/>
        </w:rPr>
        <w:t xml:space="preserve">uzna za skuteczne </w:t>
      </w:r>
      <w:r w:rsidRPr="004E759D">
        <w:rPr>
          <w:rFonts w:asciiTheme="majorHAnsi" w:hAnsiTheme="majorHAnsi" w:cs="Segoe UI"/>
          <w:bCs/>
          <w:sz w:val="22"/>
          <w:szCs w:val="22"/>
        </w:rPr>
        <w:t>wyłącznie w sytuacji kiedy Wykonawca oprócz samego zastrzeżenia, jednocześnie wykaże</w:t>
      </w:r>
      <w:r w:rsidR="0045589E" w:rsidRPr="004E759D">
        <w:rPr>
          <w:rFonts w:asciiTheme="majorHAnsi" w:hAnsiTheme="majorHAnsi" w:cs="Segoe UI"/>
          <w:bCs/>
          <w:sz w:val="22"/>
          <w:szCs w:val="22"/>
        </w:rPr>
        <w:t>,</w:t>
      </w:r>
      <w:r w:rsidRPr="004E759D">
        <w:rPr>
          <w:rFonts w:asciiTheme="majorHAnsi" w:hAnsiTheme="majorHAnsi" w:cs="Segoe UI"/>
          <w:bCs/>
          <w:sz w:val="22"/>
          <w:szCs w:val="22"/>
        </w:rPr>
        <w:t xml:space="preserve"> iż dane informacje stanowią tajemnicę </w:t>
      </w:r>
      <w:r w:rsidRPr="004E759D">
        <w:rPr>
          <w:rFonts w:asciiTheme="majorHAnsi" w:hAnsiTheme="majorHAnsi" w:cs="Segoe UI"/>
          <w:bCs/>
          <w:sz w:val="22"/>
          <w:szCs w:val="22"/>
        </w:rPr>
        <w:lastRenderedPageBreak/>
        <w:t>przedsiębiorstwa.</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ma prawo przed upływem terminu składania ofert wycofać się z postępowania poprzez złożenie pisemnego powiadomienia, według tych samych zasad jak wprowadzanie zmian i poprawek z napisem na kopercie „WYCOFANIE”. Koperty oznakowane w ten sposób będą otwierane w pierwszej kolejności po potwierdzeniu poprawności postępowania Wykonawcy oraz zgodności ze złożonymi ofertami. Koperty ofert wycofywanych nie będą otwierane.</w:t>
      </w:r>
    </w:p>
    <w:p w:rsidR="00552FBA"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której treść nie będzie odpowiadać treści SIWZ, z zastrzeżeniem art. 87 ust. 2 pkt 3 ustawy PZP zostanie odrzucona (art. 89 ust. 1 pkt 2 ustawy PZP). Wszelkie niejasności i obiekcje dotyczące treści zapisów w SIWZ należy zatem wyjaśnić z Zamawiającym przed terminem składania ofert w trybie przewidzianym w </w:t>
      </w:r>
      <w:r w:rsidR="00F36385" w:rsidRPr="004E759D">
        <w:rPr>
          <w:rFonts w:asciiTheme="majorHAnsi" w:hAnsiTheme="majorHAnsi" w:cs="Segoe UI"/>
          <w:sz w:val="22"/>
          <w:szCs w:val="22"/>
        </w:rPr>
        <w:t>§ 7</w:t>
      </w:r>
      <w:r w:rsidRPr="004E759D">
        <w:rPr>
          <w:rFonts w:asciiTheme="majorHAnsi" w:hAnsiTheme="majorHAnsi" w:cs="Segoe UI"/>
          <w:sz w:val="22"/>
          <w:szCs w:val="22"/>
        </w:rPr>
        <w:t xml:space="preserve"> niniejszej SIWZ. Przepisy ustawy PZP nie</w:t>
      </w:r>
      <w:r w:rsidR="008E614B">
        <w:rPr>
          <w:rFonts w:asciiTheme="majorHAnsi" w:hAnsiTheme="majorHAnsi" w:cs="Segoe UI"/>
          <w:sz w:val="22"/>
          <w:szCs w:val="22"/>
        </w:rPr>
        <w:t> </w:t>
      </w:r>
      <w:r w:rsidRPr="004E759D">
        <w:rPr>
          <w:rFonts w:asciiTheme="majorHAnsi" w:hAnsiTheme="majorHAnsi" w:cs="Segoe UI"/>
          <w:sz w:val="22"/>
          <w:szCs w:val="22"/>
        </w:rPr>
        <w:t>przewidują negocjacji warunków udzielenia zamówienia, w tym zapisów projektu umowy, po</w:t>
      </w:r>
      <w:r w:rsidR="008E614B">
        <w:rPr>
          <w:rFonts w:asciiTheme="majorHAnsi" w:hAnsiTheme="majorHAnsi" w:cs="Segoe UI"/>
          <w:sz w:val="22"/>
          <w:szCs w:val="22"/>
        </w:rPr>
        <w:t> </w:t>
      </w:r>
      <w:r w:rsidRPr="004E759D">
        <w:rPr>
          <w:rFonts w:asciiTheme="majorHAnsi" w:hAnsiTheme="majorHAnsi" w:cs="Segoe UI"/>
          <w:sz w:val="22"/>
          <w:szCs w:val="22"/>
        </w:rPr>
        <w:t>terminie otwarcia ofert.</w:t>
      </w:r>
    </w:p>
    <w:p w:rsidR="00653AEB" w:rsidRPr="00653AEB" w:rsidRDefault="00653AEB"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653AEB">
        <w:rPr>
          <w:rFonts w:asciiTheme="majorHAnsi" w:hAnsiTheme="majorHAnsi" w:cs="Segoe UI"/>
          <w:sz w:val="22"/>
          <w:szCs w:val="22"/>
        </w:rPr>
        <w:t>W ofercie Wykonawca poda: ryczałtową cenę brutto oferty za wykonanie całości zamówienia, przy uwzględnieniu wszystkich okoliczności jego realizacji. W ofercie Wykonawca poda również:</w:t>
      </w:r>
    </w:p>
    <w:p w:rsidR="00253636" w:rsidRPr="00A52C5F" w:rsidRDefault="00BB1A2F" w:rsidP="009760A3">
      <w:pPr>
        <w:pStyle w:val="Akapitzlist"/>
        <w:numPr>
          <w:ilvl w:val="0"/>
          <w:numId w:val="33"/>
        </w:numPr>
        <w:jc w:val="both"/>
        <w:rPr>
          <w:rFonts w:asciiTheme="majorHAnsi" w:hAnsiTheme="majorHAnsi"/>
          <w:sz w:val="22"/>
          <w:szCs w:val="22"/>
        </w:rPr>
      </w:pPr>
      <w:r w:rsidRPr="00A52C5F">
        <w:rPr>
          <w:rFonts w:asciiTheme="majorHAnsi" w:hAnsiTheme="majorHAnsi"/>
          <w:sz w:val="22"/>
          <w:szCs w:val="22"/>
        </w:rPr>
        <w:t xml:space="preserve">gwarancję jako liczba miesięcy od </w:t>
      </w:r>
      <w:r w:rsidR="00F05CE3">
        <w:rPr>
          <w:rFonts w:asciiTheme="majorHAnsi" w:hAnsiTheme="majorHAnsi"/>
          <w:sz w:val="22"/>
          <w:szCs w:val="22"/>
        </w:rPr>
        <w:t>60</w:t>
      </w:r>
      <w:r w:rsidRPr="00A52C5F">
        <w:rPr>
          <w:rFonts w:asciiTheme="majorHAnsi" w:hAnsiTheme="majorHAnsi"/>
          <w:sz w:val="22"/>
          <w:szCs w:val="22"/>
        </w:rPr>
        <w:t xml:space="preserve"> do </w:t>
      </w:r>
      <w:r w:rsidR="00F05CE3">
        <w:rPr>
          <w:rFonts w:asciiTheme="majorHAnsi" w:hAnsiTheme="majorHAnsi"/>
          <w:sz w:val="22"/>
          <w:szCs w:val="22"/>
        </w:rPr>
        <w:t>84</w:t>
      </w:r>
      <w:r w:rsidRPr="00A52C5F">
        <w:rPr>
          <w:rFonts w:asciiTheme="majorHAnsi" w:hAnsiTheme="majorHAnsi"/>
          <w:sz w:val="22"/>
          <w:szCs w:val="22"/>
        </w:rPr>
        <w:t xml:space="preserve"> miesięcy</w:t>
      </w:r>
      <w:r w:rsidR="00206AC2">
        <w:rPr>
          <w:rFonts w:asciiTheme="majorHAnsi" w:hAnsiTheme="majorHAnsi"/>
          <w:sz w:val="22"/>
          <w:szCs w:val="22"/>
        </w:rPr>
        <w:t xml:space="preserve"> na wykonane roboty budowlane</w:t>
      </w:r>
      <w:r w:rsidRPr="00A52C5F">
        <w:rPr>
          <w:rFonts w:asciiTheme="majorHAnsi" w:hAnsiTheme="majorHAnsi"/>
          <w:sz w:val="22"/>
          <w:szCs w:val="22"/>
        </w:rPr>
        <w:t>. W</w:t>
      </w:r>
      <w:r w:rsidR="00AE242D" w:rsidRPr="00A52C5F">
        <w:rPr>
          <w:rFonts w:asciiTheme="majorHAnsi" w:hAnsiTheme="majorHAnsi"/>
          <w:sz w:val="22"/>
          <w:szCs w:val="22"/>
        </w:rPr>
        <w:t> </w:t>
      </w:r>
      <w:r w:rsidRPr="00A52C5F">
        <w:rPr>
          <w:rFonts w:asciiTheme="majorHAnsi" w:hAnsiTheme="majorHAnsi"/>
          <w:sz w:val="22"/>
          <w:szCs w:val="22"/>
        </w:rPr>
        <w:t xml:space="preserve">przypadku, gdy Wykonawca wskaże okres gwarancji dłuższy niż </w:t>
      </w:r>
      <w:r w:rsidR="00015D18">
        <w:rPr>
          <w:rFonts w:asciiTheme="majorHAnsi" w:hAnsiTheme="majorHAnsi"/>
          <w:sz w:val="22"/>
          <w:szCs w:val="22"/>
        </w:rPr>
        <w:t>84</w:t>
      </w:r>
      <w:r w:rsidRPr="00A52C5F">
        <w:rPr>
          <w:rFonts w:asciiTheme="majorHAnsi" w:hAnsiTheme="majorHAnsi"/>
          <w:sz w:val="22"/>
          <w:szCs w:val="22"/>
        </w:rPr>
        <w:t xml:space="preserve"> miesiące, przyjmuje się, że udzieli on gwarancji na okres wskazany w ofercie, jednakże w kryterium gwaranc</w:t>
      </w:r>
      <w:r w:rsidR="00253636" w:rsidRPr="00A52C5F">
        <w:rPr>
          <w:rFonts w:asciiTheme="majorHAnsi" w:hAnsiTheme="majorHAnsi"/>
          <w:sz w:val="22"/>
          <w:szCs w:val="22"/>
        </w:rPr>
        <w:t>ji otrzyma on maksymalną liczbę</w:t>
      </w:r>
      <w:r w:rsidRPr="00A52C5F">
        <w:rPr>
          <w:rFonts w:asciiTheme="majorHAnsi" w:hAnsiTheme="majorHAnsi"/>
          <w:sz w:val="22"/>
          <w:szCs w:val="22"/>
        </w:rPr>
        <w:t xml:space="preserve"> pkt</w:t>
      </w:r>
      <w:r w:rsidR="00253636" w:rsidRPr="00A52C5F">
        <w:rPr>
          <w:rFonts w:asciiTheme="majorHAnsi" w:hAnsiTheme="majorHAnsi"/>
          <w:sz w:val="22"/>
          <w:szCs w:val="22"/>
        </w:rPr>
        <w:t xml:space="preserve">. tak jak dla </w:t>
      </w:r>
      <w:r w:rsidR="00015D18">
        <w:rPr>
          <w:rFonts w:asciiTheme="majorHAnsi" w:hAnsiTheme="majorHAnsi"/>
          <w:sz w:val="22"/>
          <w:szCs w:val="22"/>
        </w:rPr>
        <w:t>84</w:t>
      </w:r>
      <w:r w:rsidR="00253636" w:rsidRPr="00A52C5F">
        <w:rPr>
          <w:rFonts w:asciiTheme="majorHAnsi" w:hAnsiTheme="majorHAnsi"/>
          <w:sz w:val="22"/>
          <w:szCs w:val="22"/>
        </w:rPr>
        <w:t xml:space="preserve"> miesięcznego okresu gwarancji</w:t>
      </w:r>
      <w:r w:rsidRPr="00A52C5F">
        <w:rPr>
          <w:rFonts w:asciiTheme="majorHAnsi" w:hAnsiTheme="majorHAnsi"/>
          <w:sz w:val="22"/>
          <w:szCs w:val="22"/>
        </w:rPr>
        <w:t>. Termin gwarancji biegnie od ostatecznego terminu odbioru przedmiotu zamówienia.</w:t>
      </w:r>
    </w:p>
    <w:p w:rsidR="001518F2" w:rsidRDefault="00F05CE3" w:rsidP="001518F2">
      <w:pPr>
        <w:pStyle w:val="Akapitzlist"/>
        <w:numPr>
          <w:ilvl w:val="0"/>
          <w:numId w:val="33"/>
        </w:numPr>
        <w:jc w:val="both"/>
        <w:rPr>
          <w:rFonts w:asciiTheme="majorHAnsi" w:hAnsiTheme="majorHAnsi"/>
          <w:sz w:val="22"/>
          <w:szCs w:val="22"/>
        </w:rPr>
      </w:pPr>
      <w:r w:rsidRPr="00A46EBF">
        <w:rPr>
          <w:rFonts w:asciiTheme="majorHAnsi" w:hAnsiTheme="majorHAnsi"/>
          <w:sz w:val="22"/>
          <w:szCs w:val="22"/>
        </w:rPr>
        <w:t>wykaz osób dotyczący kryterium Organizacji, kwalifikacji zawodowych i doświadczenia osób wyznaczonych do realizacji zamówienia</w:t>
      </w:r>
      <w:r w:rsidR="00206AC2" w:rsidRPr="00A46EBF">
        <w:rPr>
          <w:rFonts w:asciiTheme="majorHAnsi" w:hAnsiTheme="majorHAnsi"/>
          <w:sz w:val="22"/>
          <w:szCs w:val="22"/>
        </w:rPr>
        <w:t xml:space="preserve"> – patrz kryterium oceny ofert opisane w § 13 ust. 4 SIWZ .</w:t>
      </w:r>
    </w:p>
    <w:p w:rsidR="001518F2" w:rsidRPr="001518F2" w:rsidRDefault="001518F2" w:rsidP="006B5D44">
      <w:pPr>
        <w:pStyle w:val="Akapitzlist"/>
        <w:numPr>
          <w:ilvl w:val="0"/>
          <w:numId w:val="33"/>
        </w:numPr>
        <w:tabs>
          <w:tab w:val="left" w:pos="3855"/>
        </w:tabs>
        <w:spacing w:after="40"/>
        <w:ind w:left="426"/>
        <w:jc w:val="both"/>
        <w:rPr>
          <w:rFonts w:asciiTheme="majorHAnsi" w:hAnsiTheme="majorHAnsi" w:cs="Segoe UI"/>
          <w:b/>
          <w:sz w:val="22"/>
          <w:szCs w:val="22"/>
        </w:rPr>
      </w:pPr>
      <w:r w:rsidRPr="001518F2">
        <w:rPr>
          <w:rFonts w:asciiTheme="majorHAnsi" w:hAnsiTheme="majorHAnsi" w:cs="Segoe UI"/>
          <w:sz w:val="22"/>
          <w:szCs w:val="22"/>
        </w:rPr>
        <w:t xml:space="preserve">UWAGA : Zamawiający wymaga złożenia wraz z ofertą wstępnego harmonogramu rzeczowo – finansowego  realizacji inwestycji w zakresie przedmiotu zamówienia. Harmonogram prac winien uwzględniać konieczność wykonania robót wewnątrz obiektu w taki sposób i takim czasie aby umożliwić ich zakończenie nie później niż w </w:t>
      </w:r>
      <w:r w:rsidR="000104EE">
        <w:rPr>
          <w:rFonts w:asciiTheme="majorHAnsi" w:hAnsiTheme="majorHAnsi" w:cs="Segoe UI"/>
          <w:sz w:val="22"/>
          <w:szCs w:val="22"/>
        </w:rPr>
        <w:t>18</w:t>
      </w:r>
      <w:r w:rsidRPr="001518F2">
        <w:rPr>
          <w:rFonts w:asciiTheme="majorHAnsi" w:hAnsiTheme="majorHAnsi" w:cs="Segoe UI"/>
          <w:sz w:val="22"/>
          <w:szCs w:val="22"/>
        </w:rPr>
        <w:t xml:space="preserve"> </w:t>
      </w:r>
      <w:r w:rsidR="00192E21" w:rsidRPr="001518F2">
        <w:rPr>
          <w:rFonts w:asciiTheme="majorHAnsi" w:hAnsiTheme="majorHAnsi" w:cs="Segoe UI"/>
          <w:sz w:val="22"/>
          <w:szCs w:val="22"/>
        </w:rPr>
        <w:t>miesięc</w:t>
      </w:r>
      <w:r w:rsidR="00192E21">
        <w:rPr>
          <w:rFonts w:asciiTheme="majorHAnsi" w:hAnsiTheme="majorHAnsi" w:cs="Segoe UI"/>
          <w:sz w:val="22"/>
          <w:szCs w:val="22"/>
        </w:rPr>
        <w:t>y</w:t>
      </w:r>
      <w:r w:rsidRPr="001518F2">
        <w:rPr>
          <w:rFonts w:asciiTheme="majorHAnsi" w:hAnsiTheme="majorHAnsi" w:cs="Segoe UI"/>
          <w:sz w:val="22"/>
          <w:szCs w:val="22"/>
        </w:rPr>
        <w:t xml:space="preserve"> od podpisania umowy. Wszelkie otwory w ścianach zewnętrznych dla wyodrębnionego rejonu prac należy wyposażyć w szczelne przegrody lub drzwi tymczasowe. Wykonywanie prac głośnych należy planować w dostosowaniu do kalendarza wydarzeń artystycznych Uczelni. Celem jest wykonanie tych prac (prace głośne, prace powodujące pylenie), które powodują największą uciążliwość dla funkcjonowania Uczelni w miarę możliwości w trakcie miesięcy wakacyjnych. </w:t>
      </w:r>
      <w:r w:rsidRPr="001518F2">
        <w:rPr>
          <w:rFonts w:asciiTheme="majorHAnsi" w:hAnsiTheme="majorHAnsi" w:cs="Segoe UI"/>
          <w:b/>
          <w:sz w:val="22"/>
          <w:szCs w:val="22"/>
        </w:rPr>
        <w:t xml:space="preserve">Ostateczny harmonogram robót zostanie opracowany przez Wykonawcę nie później niż </w:t>
      </w:r>
      <w:r>
        <w:rPr>
          <w:rFonts w:asciiTheme="majorHAnsi" w:hAnsiTheme="majorHAnsi" w:cs="Segoe UI"/>
          <w:b/>
          <w:sz w:val="22"/>
          <w:szCs w:val="22"/>
        </w:rPr>
        <w:t>trzy</w:t>
      </w:r>
      <w:r w:rsidRPr="001518F2">
        <w:rPr>
          <w:rFonts w:asciiTheme="majorHAnsi" w:hAnsiTheme="majorHAnsi" w:cs="Segoe UI"/>
          <w:b/>
          <w:sz w:val="22"/>
          <w:szCs w:val="22"/>
        </w:rPr>
        <w:t xml:space="preserve"> tygodnie od podpisania umowy wraz z przedstawieniem harmonogramu dostaw elementów wyposażenia wnętrz. Ostateczny harmonogram zostanie przyjęty do realizacji po zaakceptowaniu przez Zamawiającego.</w:t>
      </w:r>
    </w:p>
    <w:p w:rsidR="00080477" w:rsidRDefault="00206AC2" w:rsidP="001518F2">
      <w:pPr>
        <w:tabs>
          <w:tab w:val="num" w:pos="0"/>
        </w:tabs>
        <w:spacing w:after="40"/>
        <w:jc w:val="both"/>
        <w:rPr>
          <w:rFonts w:asciiTheme="majorHAnsi" w:hAnsiTheme="majorHAnsi" w:cs="Segoe UI"/>
          <w:sz w:val="22"/>
          <w:szCs w:val="22"/>
        </w:rPr>
      </w:pPr>
      <w:r w:rsidRPr="00206AC2">
        <w:rPr>
          <w:rFonts w:asciiTheme="majorHAnsi" w:hAnsiTheme="majorHAnsi" w:cs="Segoe UI"/>
          <w:sz w:val="22"/>
          <w:szCs w:val="22"/>
        </w:rPr>
        <w:t>Brak któregokolwiek z eleme</w:t>
      </w:r>
      <w:r>
        <w:rPr>
          <w:rFonts w:asciiTheme="majorHAnsi" w:hAnsiTheme="majorHAnsi" w:cs="Segoe UI"/>
          <w:sz w:val="22"/>
          <w:szCs w:val="22"/>
        </w:rPr>
        <w:t xml:space="preserve">ntów opisanych powyżej </w:t>
      </w:r>
      <w:r w:rsidR="00015D18">
        <w:rPr>
          <w:rFonts w:asciiTheme="majorHAnsi" w:hAnsiTheme="majorHAnsi" w:cs="Segoe UI"/>
          <w:sz w:val="22"/>
          <w:szCs w:val="22"/>
        </w:rPr>
        <w:t xml:space="preserve">w </w:t>
      </w:r>
      <w:r>
        <w:rPr>
          <w:rFonts w:asciiTheme="majorHAnsi" w:hAnsiTheme="majorHAnsi" w:cs="Segoe UI"/>
          <w:sz w:val="22"/>
          <w:szCs w:val="22"/>
        </w:rPr>
        <w:t>lit. a,</w:t>
      </w:r>
      <w:r w:rsidRPr="00206AC2">
        <w:rPr>
          <w:rFonts w:asciiTheme="majorHAnsi" w:hAnsiTheme="majorHAnsi" w:cs="Segoe UI"/>
          <w:sz w:val="22"/>
          <w:szCs w:val="22"/>
        </w:rPr>
        <w:t xml:space="preserve"> </w:t>
      </w:r>
      <w:r>
        <w:rPr>
          <w:rFonts w:asciiTheme="majorHAnsi" w:hAnsiTheme="majorHAnsi" w:cs="Segoe UI"/>
          <w:sz w:val="22"/>
          <w:szCs w:val="22"/>
        </w:rPr>
        <w:t>c</w:t>
      </w:r>
      <w:r w:rsidRPr="00206AC2">
        <w:rPr>
          <w:rFonts w:asciiTheme="majorHAnsi" w:hAnsiTheme="majorHAnsi" w:cs="Segoe UI"/>
          <w:sz w:val="22"/>
          <w:szCs w:val="22"/>
        </w:rPr>
        <w:t xml:space="preserve"> z zastrzeżeniem art. 87 ust. 2 </w:t>
      </w:r>
      <w:proofErr w:type="spellStart"/>
      <w:r w:rsidRPr="00206AC2">
        <w:rPr>
          <w:rFonts w:asciiTheme="majorHAnsi" w:hAnsiTheme="majorHAnsi" w:cs="Segoe UI"/>
          <w:sz w:val="22"/>
          <w:szCs w:val="22"/>
        </w:rPr>
        <w:t>uPzp</w:t>
      </w:r>
      <w:proofErr w:type="spellEnd"/>
      <w:r w:rsidRPr="00206AC2">
        <w:rPr>
          <w:rFonts w:asciiTheme="majorHAnsi" w:hAnsiTheme="majorHAnsi" w:cs="Segoe UI"/>
          <w:sz w:val="22"/>
          <w:szCs w:val="22"/>
        </w:rPr>
        <w:t xml:space="preserve"> skutkuje niezgodnością treści oferty z treścią SIWZ i powoduje odrzucenie oferty na</w:t>
      </w:r>
      <w:r w:rsidR="008E614B">
        <w:rPr>
          <w:rFonts w:asciiTheme="majorHAnsi" w:hAnsiTheme="majorHAnsi" w:cs="Segoe UI"/>
          <w:sz w:val="22"/>
          <w:szCs w:val="22"/>
        </w:rPr>
        <w:t> </w:t>
      </w:r>
      <w:r w:rsidRPr="00206AC2">
        <w:rPr>
          <w:rFonts w:asciiTheme="majorHAnsi" w:hAnsiTheme="majorHAnsi" w:cs="Segoe UI"/>
          <w:sz w:val="22"/>
          <w:szCs w:val="22"/>
        </w:rPr>
        <w:t xml:space="preserve">podstawie art. 89 ust. 1 pkt. 2 </w:t>
      </w:r>
      <w:proofErr w:type="spellStart"/>
      <w:r w:rsidRPr="00206AC2">
        <w:rPr>
          <w:rFonts w:asciiTheme="majorHAnsi" w:hAnsiTheme="majorHAnsi" w:cs="Segoe UI"/>
          <w:sz w:val="22"/>
          <w:szCs w:val="22"/>
        </w:rPr>
        <w:t>uPzp</w:t>
      </w:r>
      <w:proofErr w:type="spellEnd"/>
      <w:r w:rsidRPr="00206AC2">
        <w:rPr>
          <w:rFonts w:asciiTheme="majorHAnsi" w:hAnsiTheme="majorHAnsi" w:cs="Segoe UI"/>
          <w:sz w:val="22"/>
          <w:szCs w:val="22"/>
        </w:rPr>
        <w:t>.</w:t>
      </w:r>
    </w:p>
    <w:p w:rsidR="00206AC2" w:rsidRPr="004E759D" w:rsidRDefault="00206AC2" w:rsidP="00427453">
      <w:pPr>
        <w:tabs>
          <w:tab w:val="num" w:pos="0"/>
        </w:tabs>
        <w:spacing w:after="40"/>
        <w:jc w:val="both"/>
        <w:rPr>
          <w:rFonts w:asciiTheme="majorHAnsi" w:hAnsiTheme="majorHAnsi" w:cs="Segoe UI"/>
          <w:sz w:val="22"/>
          <w:szCs w:val="22"/>
        </w:rPr>
      </w:pPr>
    </w:p>
    <w:p w:rsidR="00552FBA" w:rsidRPr="004E759D" w:rsidRDefault="00F36385" w:rsidP="00427453">
      <w:pPr>
        <w:tabs>
          <w:tab w:val="num" w:pos="0"/>
        </w:tabs>
        <w:spacing w:after="40"/>
        <w:jc w:val="both"/>
        <w:rPr>
          <w:rFonts w:asciiTheme="majorHAnsi" w:hAnsiTheme="majorHAnsi" w:cs="Segoe UI"/>
          <w:b/>
          <w:sz w:val="22"/>
          <w:szCs w:val="22"/>
        </w:rPr>
      </w:pPr>
      <w:r w:rsidRPr="004E759D">
        <w:rPr>
          <w:rFonts w:asciiTheme="majorHAnsi" w:hAnsiTheme="majorHAnsi" w:cs="Segoe UI"/>
          <w:b/>
          <w:sz w:val="22"/>
          <w:szCs w:val="22"/>
        </w:rPr>
        <w:lastRenderedPageBreak/>
        <w:t>§ 11</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Miejsce i termin składania i otwarcia ofert.</w:t>
      </w:r>
    </w:p>
    <w:p w:rsidR="00653AEB" w:rsidRPr="00C5288A" w:rsidRDefault="00653AEB" w:rsidP="009760A3">
      <w:pPr>
        <w:numPr>
          <w:ilvl w:val="0"/>
          <w:numId w:val="34"/>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Ofertę należy złożyć w siedzibie Zamawiającego – ul. Okólnik 2 w Warszawie w Kancelarii Uniwersytetu Muzycznego Fryderyka Chopina.</w:t>
      </w:r>
    </w:p>
    <w:p w:rsidR="005160B8" w:rsidRPr="002C6A3F" w:rsidRDefault="00653AEB" w:rsidP="005160B8">
      <w:pPr>
        <w:numPr>
          <w:ilvl w:val="0"/>
          <w:numId w:val="34"/>
        </w:numPr>
        <w:tabs>
          <w:tab w:val="clear" w:pos="720"/>
          <w:tab w:val="num" w:pos="360"/>
        </w:tabs>
        <w:ind w:left="360"/>
        <w:jc w:val="both"/>
        <w:rPr>
          <w:rFonts w:asciiTheme="majorHAnsi" w:hAnsiTheme="majorHAnsi"/>
          <w:b/>
          <w:sz w:val="22"/>
          <w:szCs w:val="22"/>
          <w:u w:val="single"/>
        </w:rPr>
      </w:pPr>
      <w:r w:rsidRPr="00B9069A">
        <w:rPr>
          <w:rFonts w:asciiTheme="majorHAnsi" w:hAnsiTheme="majorHAnsi"/>
          <w:sz w:val="22"/>
          <w:szCs w:val="22"/>
          <w:u w:val="single"/>
        </w:rPr>
        <w:t xml:space="preserve">Termin składania ofert upływa dnia </w:t>
      </w:r>
      <w:r w:rsidR="000A1613">
        <w:rPr>
          <w:rFonts w:asciiTheme="majorHAnsi" w:hAnsiTheme="majorHAnsi"/>
          <w:b/>
          <w:sz w:val="22"/>
          <w:szCs w:val="22"/>
          <w:highlight w:val="yellow"/>
          <w:u w:val="single"/>
        </w:rPr>
        <w:t>05</w:t>
      </w:r>
      <w:r w:rsidR="00C21A6E" w:rsidRPr="002C6A3F">
        <w:rPr>
          <w:rFonts w:asciiTheme="majorHAnsi" w:hAnsiTheme="majorHAnsi"/>
          <w:b/>
          <w:sz w:val="22"/>
          <w:szCs w:val="22"/>
          <w:highlight w:val="yellow"/>
          <w:u w:val="single"/>
        </w:rPr>
        <w:t>.0</w:t>
      </w:r>
      <w:r w:rsidR="000A1613">
        <w:rPr>
          <w:rFonts w:asciiTheme="majorHAnsi" w:hAnsiTheme="majorHAnsi"/>
          <w:b/>
          <w:sz w:val="22"/>
          <w:szCs w:val="22"/>
          <w:highlight w:val="yellow"/>
          <w:u w:val="single"/>
        </w:rPr>
        <w:t>7</w:t>
      </w:r>
      <w:r w:rsidR="00C21A6E" w:rsidRPr="002C6A3F">
        <w:rPr>
          <w:rFonts w:asciiTheme="majorHAnsi" w:hAnsiTheme="majorHAnsi"/>
          <w:b/>
          <w:sz w:val="22"/>
          <w:szCs w:val="22"/>
          <w:highlight w:val="yellow"/>
          <w:u w:val="single"/>
        </w:rPr>
        <w:t>.</w:t>
      </w:r>
      <w:r w:rsidRPr="002C6A3F">
        <w:rPr>
          <w:rFonts w:asciiTheme="majorHAnsi" w:hAnsiTheme="majorHAnsi"/>
          <w:b/>
          <w:sz w:val="22"/>
          <w:szCs w:val="22"/>
          <w:highlight w:val="yellow"/>
          <w:u w:val="single"/>
        </w:rPr>
        <w:t>201</w:t>
      </w:r>
      <w:r w:rsidR="006365D5" w:rsidRPr="002C6A3F">
        <w:rPr>
          <w:rFonts w:asciiTheme="majorHAnsi" w:hAnsiTheme="majorHAnsi"/>
          <w:b/>
          <w:sz w:val="22"/>
          <w:szCs w:val="22"/>
          <w:highlight w:val="yellow"/>
          <w:u w:val="single"/>
        </w:rPr>
        <w:t xml:space="preserve">8 </w:t>
      </w:r>
      <w:r w:rsidRPr="002C6A3F">
        <w:rPr>
          <w:rFonts w:asciiTheme="majorHAnsi" w:hAnsiTheme="majorHAnsi"/>
          <w:b/>
          <w:sz w:val="22"/>
          <w:szCs w:val="22"/>
          <w:highlight w:val="yellow"/>
          <w:u w:val="single"/>
        </w:rPr>
        <w:t>r. o godzinie 14:00.</w:t>
      </w:r>
    </w:p>
    <w:p w:rsidR="00653AEB" w:rsidRPr="002C6A3F" w:rsidRDefault="005160B8" w:rsidP="005160B8">
      <w:pPr>
        <w:numPr>
          <w:ilvl w:val="0"/>
          <w:numId w:val="34"/>
        </w:numPr>
        <w:tabs>
          <w:tab w:val="clear" w:pos="720"/>
          <w:tab w:val="num" w:pos="360"/>
        </w:tabs>
        <w:ind w:left="360"/>
        <w:jc w:val="both"/>
        <w:rPr>
          <w:rFonts w:asciiTheme="majorHAnsi" w:hAnsiTheme="majorHAnsi"/>
          <w:b/>
          <w:sz w:val="22"/>
          <w:szCs w:val="22"/>
          <w:u w:val="single"/>
        </w:rPr>
      </w:pPr>
      <w:r w:rsidRPr="002C6A3F">
        <w:rPr>
          <w:rFonts w:asciiTheme="majorHAnsi" w:hAnsiTheme="majorHAnsi"/>
          <w:sz w:val="22"/>
          <w:szCs w:val="22"/>
        </w:rPr>
        <w:t>W postępowaniu o udzielenie zamówienia o wartości mniejszej niż kwoty określone w przepisach wydanych na podstawie art. 11 ust. 8, zamawiający niezwłocznie zwraca ofertę, któ</w:t>
      </w:r>
      <w:r w:rsidR="00A46EBF" w:rsidRPr="002C6A3F">
        <w:rPr>
          <w:rFonts w:asciiTheme="majorHAnsi" w:hAnsiTheme="majorHAnsi"/>
          <w:sz w:val="22"/>
          <w:szCs w:val="22"/>
        </w:rPr>
        <w:t>ra została złożona po terminie.</w:t>
      </w:r>
    </w:p>
    <w:p w:rsidR="00653AEB" w:rsidRPr="002C6A3F" w:rsidRDefault="00653AEB" w:rsidP="009760A3">
      <w:pPr>
        <w:numPr>
          <w:ilvl w:val="0"/>
          <w:numId w:val="34"/>
        </w:numPr>
        <w:tabs>
          <w:tab w:val="clear" w:pos="720"/>
          <w:tab w:val="num" w:pos="360"/>
        </w:tabs>
        <w:ind w:left="360"/>
        <w:jc w:val="both"/>
        <w:rPr>
          <w:rFonts w:asciiTheme="majorHAnsi" w:hAnsiTheme="majorHAnsi"/>
          <w:sz w:val="22"/>
          <w:szCs w:val="22"/>
          <w:u w:val="single"/>
        </w:rPr>
      </w:pPr>
      <w:r w:rsidRPr="002C6A3F">
        <w:rPr>
          <w:rFonts w:asciiTheme="majorHAnsi" w:hAnsiTheme="majorHAnsi"/>
          <w:sz w:val="22"/>
          <w:szCs w:val="22"/>
          <w:u w:val="single"/>
        </w:rPr>
        <w:t xml:space="preserve">Otwarcie ofert nastąpi w siedzibie Zamawiającego dnia </w:t>
      </w:r>
      <w:r w:rsidR="000A1613">
        <w:rPr>
          <w:rFonts w:asciiTheme="majorHAnsi" w:hAnsiTheme="majorHAnsi"/>
          <w:b/>
          <w:sz w:val="22"/>
          <w:szCs w:val="22"/>
          <w:highlight w:val="yellow"/>
          <w:u w:val="single"/>
        </w:rPr>
        <w:t>05.07</w:t>
      </w:r>
      <w:r w:rsidR="00C21A6E" w:rsidRPr="002C6A3F">
        <w:rPr>
          <w:rFonts w:asciiTheme="majorHAnsi" w:hAnsiTheme="majorHAnsi"/>
          <w:b/>
          <w:sz w:val="22"/>
          <w:szCs w:val="22"/>
          <w:highlight w:val="yellow"/>
          <w:u w:val="single"/>
        </w:rPr>
        <w:t>.</w:t>
      </w:r>
      <w:r w:rsidRPr="002C6A3F">
        <w:rPr>
          <w:rFonts w:asciiTheme="majorHAnsi" w:hAnsiTheme="majorHAnsi"/>
          <w:b/>
          <w:sz w:val="22"/>
          <w:szCs w:val="22"/>
          <w:highlight w:val="yellow"/>
          <w:u w:val="single"/>
        </w:rPr>
        <w:t>201</w:t>
      </w:r>
      <w:r w:rsidR="006365D5" w:rsidRPr="002C6A3F">
        <w:rPr>
          <w:rFonts w:asciiTheme="majorHAnsi" w:hAnsiTheme="majorHAnsi"/>
          <w:b/>
          <w:sz w:val="22"/>
          <w:szCs w:val="22"/>
          <w:highlight w:val="yellow"/>
          <w:u w:val="single"/>
        </w:rPr>
        <w:t>8</w:t>
      </w:r>
      <w:r w:rsidRPr="002C6A3F">
        <w:rPr>
          <w:rFonts w:asciiTheme="majorHAnsi" w:hAnsiTheme="majorHAnsi"/>
          <w:b/>
          <w:sz w:val="22"/>
          <w:szCs w:val="22"/>
          <w:highlight w:val="yellow"/>
          <w:u w:val="single"/>
        </w:rPr>
        <w:t>r. o godzinie 17:15.</w:t>
      </w:r>
    </w:p>
    <w:p w:rsidR="00423F06" w:rsidRDefault="00653AEB" w:rsidP="009760A3">
      <w:pPr>
        <w:numPr>
          <w:ilvl w:val="0"/>
          <w:numId w:val="34"/>
        </w:numPr>
        <w:tabs>
          <w:tab w:val="clear" w:pos="720"/>
          <w:tab w:val="num" w:pos="360"/>
        </w:tabs>
        <w:ind w:left="360"/>
        <w:jc w:val="both"/>
        <w:rPr>
          <w:rFonts w:asciiTheme="majorHAnsi" w:hAnsiTheme="majorHAnsi"/>
          <w:sz w:val="22"/>
          <w:szCs w:val="22"/>
          <w:u w:val="single"/>
        </w:rPr>
      </w:pPr>
      <w:r w:rsidRPr="002C6A3F">
        <w:rPr>
          <w:rFonts w:asciiTheme="majorHAnsi" w:hAnsiTheme="majorHAnsi"/>
          <w:sz w:val="22"/>
          <w:szCs w:val="22"/>
        </w:rPr>
        <w:t>Osoby zainteresowane udziałem w sesji otwarcia ofert proszone</w:t>
      </w:r>
      <w:r w:rsidRPr="00C5288A">
        <w:rPr>
          <w:rFonts w:asciiTheme="majorHAnsi" w:hAnsiTheme="majorHAnsi"/>
          <w:sz w:val="22"/>
          <w:szCs w:val="22"/>
        </w:rPr>
        <w:t xml:space="preserve"> są o stawiennictwo i oczekiwanie przy recepcji Zamawiającego przy wejściu głównym (ul. Okólnik 2 w Warszawie) co</w:t>
      </w:r>
      <w:r w:rsidR="008E614B">
        <w:rPr>
          <w:rFonts w:asciiTheme="majorHAnsi" w:hAnsiTheme="majorHAnsi"/>
          <w:sz w:val="22"/>
          <w:szCs w:val="22"/>
        </w:rPr>
        <w:t> </w:t>
      </w:r>
      <w:r w:rsidRPr="00C5288A">
        <w:rPr>
          <w:rFonts w:asciiTheme="majorHAnsi" w:hAnsiTheme="majorHAnsi"/>
          <w:sz w:val="22"/>
          <w:szCs w:val="22"/>
        </w:rPr>
        <w:t>najmniej na 5 minut przed terminem określonym w ust. 4.</w:t>
      </w:r>
    </w:p>
    <w:p w:rsidR="00423F06" w:rsidRDefault="00552FBA" w:rsidP="009760A3">
      <w:pPr>
        <w:numPr>
          <w:ilvl w:val="0"/>
          <w:numId w:val="34"/>
        </w:numPr>
        <w:tabs>
          <w:tab w:val="clear" w:pos="720"/>
          <w:tab w:val="num" w:pos="360"/>
        </w:tabs>
        <w:ind w:left="360"/>
        <w:jc w:val="both"/>
        <w:rPr>
          <w:rFonts w:asciiTheme="majorHAnsi" w:hAnsiTheme="majorHAnsi"/>
          <w:sz w:val="22"/>
          <w:szCs w:val="22"/>
          <w:u w:val="single"/>
        </w:rPr>
      </w:pPr>
      <w:r w:rsidRPr="00423F06">
        <w:rPr>
          <w:rFonts w:asciiTheme="majorHAnsi" w:hAnsiTheme="majorHAnsi" w:cs="Segoe UI"/>
          <w:sz w:val="22"/>
          <w:szCs w:val="22"/>
        </w:rPr>
        <w:t xml:space="preserve">Podczas otwarcia ofert Zamawiający odczyta informacje, o których mowa w art. 86 ust. 4 ustawy PZP. </w:t>
      </w:r>
    </w:p>
    <w:p w:rsidR="00552FBA" w:rsidRPr="00423F06" w:rsidRDefault="00552FBA" w:rsidP="00C21A6E">
      <w:pPr>
        <w:numPr>
          <w:ilvl w:val="0"/>
          <w:numId w:val="34"/>
        </w:numPr>
        <w:tabs>
          <w:tab w:val="clear" w:pos="720"/>
          <w:tab w:val="num" w:pos="360"/>
        </w:tabs>
        <w:ind w:left="360"/>
        <w:jc w:val="both"/>
        <w:rPr>
          <w:rFonts w:asciiTheme="majorHAnsi" w:hAnsiTheme="majorHAnsi"/>
          <w:sz w:val="22"/>
          <w:szCs w:val="22"/>
          <w:u w:val="single"/>
        </w:rPr>
      </w:pPr>
      <w:r w:rsidRPr="00423F06">
        <w:rPr>
          <w:rFonts w:asciiTheme="majorHAnsi" w:hAnsiTheme="majorHAnsi"/>
          <w:bCs/>
          <w:sz w:val="22"/>
          <w:szCs w:val="22"/>
        </w:rPr>
        <w:t xml:space="preserve">Niezwłocznie po otwarciu ofert zamawiający zamieści na stronie </w:t>
      </w:r>
      <w:r w:rsidR="00CE44C3" w:rsidRPr="00CE44C3">
        <w:rPr>
          <w:rFonts w:asciiTheme="majorHAnsi" w:hAnsiTheme="majorHAnsi"/>
          <w:b/>
          <w:bCs/>
          <w:sz w:val="22"/>
          <w:szCs w:val="22"/>
        </w:rPr>
        <w:t>w</w:t>
      </w:r>
      <w:r w:rsidR="00CE44C3" w:rsidRPr="00CE44C3">
        <w:rPr>
          <w:rFonts w:asciiTheme="majorHAnsi" w:hAnsiTheme="majorHAnsi"/>
          <w:b/>
          <w:sz w:val="22"/>
          <w:szCs w:val="22"/>
        </w:rPr>
        <w:t>ww.bip.chopin.edu.pl</w:t>
      </w:r>
      <w:r w:rsidR="002129E4" w:rsidRPr="004E759D">
        <w:t xml:space="preserve"> i</w:t>
      </w:r>
      <w:r w:rsidRPr="00423F06">
        <w:rPr>
          <w:rFonts w:asciiTheme="majorHAnsi" w:hAnsiTheme="majorHAnsi"/>
          <w:bCs/>
          <w:sz w:val="22"/>
          <w:szCs w:val="22"/>
        </w:rPr>
        <w:t>nformacje dotyczące:</w:t>
      </w:r>
    </w:p>
    <w:p w:rsidR="00552FBA" w:rsidRPr="004E759D"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kwoty, jaką zamierza przeznaczyć na sfinansowanie zamówienia;</w:t>
      </w:r>
    </w:p>
    <w:p w:rsidR="00552FBA" w:rsidRPr="004E759D"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firm oraz adresów wykonawców, którzy złożyli oferty w terminie;</w:t>
      </w:r>
    </w:p>
    <w:p w:rsidR="00552FBA" w:rsidRPr="0044131F"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sz w:val="22"/>
          <w:szCs w:val="22"/>
        </w:rPr>
        <w:t>ceny, terminu wykonania zamówienia, okresu gwarancji i warunków płatności zawartych w</w:t>
      </w:r>
      <w:r w:rsidR="008E614B">
        <w:rPr>
          <w:rFonts w:asciiTheme="majorHAnsi" w:hAnsiTheme="majorHAnsi"/>
          <w:sz w:val="22"/>
          <w:szCs w:val="22"/>
        </w:rPr>
        <w:t> </w:t>
      </w:r>
      <w:r w:rsidRPr="004E759D">
        <w:rPr>
          <w:rFonts w:asciiTheme="majorHAnsi" w:hAnsiTheme="majorHAnsi"/>
          <w:sz w:val="22"/>
          <w:szCs w:val="22"/>
        </w:rPr>
        <w:t>ofertach.</w:t>
      </w:r>
    </w:p>
    <w:p w:rsidR="003F69C2" w:rsidRPr="004E759D" w:rsidRDefault="003F69C2" w:rsidP="0044131F">
      <w:pPr>
        <w:pStyle w:val="Akapitzlist"/>
        <w:tabs>
          <w:tab w:val="left" w:pos="3855"/>
        </w:tabs>
        <w:spacing w:after="40"/>
        <w:ind w:left="851"/>
        <w:jc w:val="both"/>
        <w:rPr>
          <w:rFonts w:asciiTheme="majorHAnsi" w:hAnsiTheme="majorHAnsi" w:cs="Segoe UI"/>
          <w:sz w:val="22"/>
          <w:szCs w:val="22"/>
        </w:rPr>
      </w:pPr>
    </w:p>
    <w:p w:rsidR="00552FBA" w:rsidRPr="004E759D" w:rsidRDefault="00F36385" w:rsidP="00365CB9">
      <w:pPr>
        <w:tabs>
          <w:tab w:val="left" w:pos="709"/>
        </w:tabs>
        <w:spacing w:after="40"/>
        <w:jc w:val="both"/>
        <w:rPr>
          <w:rFonts w:asciiTheme="majorHAnsi" w:hAnsiTheme="majorHAnsi" w:cs="Segoe UI"/>
          <w:sz w:val="22"/>
          <w:szCs w:val="22"/>
        </w:rPr>
      </w:pPr>
      <w:r w:rsidRPr="004E759D">
        <w:rPr>
          <w:rFonts w:asciiTheme="majorHAnsi" w:hAnsiTheme="majorHAnsi" w:cs="Segoe UI"/>
          <w:b/>
          <w:sz w:val="22"/>
          <w:szCs w:val="22"/>
        </w:rPr>
        <w:t>§ 12</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obliczania ceny.</w:t>
      </w:r>
      <w:r w:rsidR="00552FBA" w:rsidRPr="004E759D">
        <w:rPr>
          <w:rFonts w:asciiTheme="majorHAnsi" w:hAnsiTheme="majorHAnsi" w:cs="Segoe UI"/>
          <w:sz w:val="22"/>
          <w:szCs w:val="22"/>
        </w:rPr>
        <w:t xml:space="preserve"> </w:t>
      </w:r>
    </w:p>
    <w:p w:rsidR="0044131F" w:rsidRPr="0044131F" w:rsidRDefault="0044131F" w:rsidP="000A1613">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określa cenę oferty jako cenę ryczałtową </w:t>
      </w:r>
      <w:r w:rsidR="000A1613" w:rsidRPr="000A1613">
        <w:rPr>
          <w:rFonts w:asciiTheme="majorHAnsi" w:hAnsiTheme="majorHAnsi" w:cs="Segoe UI"/>
          <w:sz w:val="22"/>
          <w:szCs w:val="22"/>
        </w:rPr>
        <w:t xml:space="preserve">(art. 632 ustawy z dnia 23 kwietnia 1964r. Kodeks Cywilny – Dz. U. nr 16, poz. 93 z </w:t>
      </w:r>
      <w:proofErr w:type="spellStart"/>
      <w:r w:rsidR="000A1613" w:rsidRPr="000A1613">
        <w:rPr>
          <w:rFonts w:asciiTheme="majorHAnsi" w:hAnsiTheme="majorHAnsi" w:cs="Segoe UI"/>
          <w:sz w:val="22"/>
          <w:szCs w:val="22"/>
        </w:rPr>
        <w:t>późń</w:t>
      </w:r>
      <w:proofErr w:type="spellEnd"/>
      <w:r w:rsidR="000A1613" w:rsidRPr="000A1613">
        <w:rPr>
          <w:rFonts w:asciiTheme="majorHAnsi" w:hAnsiTheme="majorHAnsi" w:cs="Segoe UI"/>
          <w:sz w:val="22"/>
          <w:szCs w:val="22"/>
        </w:rPr>
        <w:t>. zm. – t. j. Dz. U. 2018 poz. 1025)</w:t>
      </w:r>
      <w:r w:rsidRPr="0044131F">
        <w:rPr>
          <w:rFonts w:asciiTheme="majorHAnsi" w:hAnsiTheme="majorHAnsi" w:cs="Segoe UI"/>
          <w:sz w:val="22"/>
          <w:szCs w:val="22"/>
        </w:rPr>
        <w:t xml:space="preserve"> uwzględniając zakres zamówienia określony w Załączniku nr </w:t>
      </w:r>
      <w:r w:rsidR="00A338EA">
        <w:rPr>
          <w:rFonts w:asciiTheme="majorHAnsi" w:hAnsiTheme="majorHAnsi" w:cs="Segoe UI"/>
          <w:sz w:val="22"/>
          <w:szCs w:val="22"/>
        </w:rPr>
        <w:t>2</w:t>
      </w:r>
      <w:r w:rsidRPr="0044131F">
        <w:rPr>
          <w:rFonts w:asciiTheme="majorHAnsi" w:hAnsiTheme="majorHAnsi" w:cs="Segoe UI"/>
          <w:sz w:val="22"/>
          <w:szCs w:val="22"/>
        </w:rPr>
        <w:t xml:space="preserve"> do</w:t>
      </w:r>
      <w:r w:rsidR="008E614B">
        <w:rPr>
          <w:rFonts w:asciiTheme="majorHAnsi" w:hAnsiTheme="majorHAnsi" w:cs="Segoe UI"/>
          <w:sz w:val="22"/>
          <w:szCs w:val="22"/>
        </w:rPr>
        <w:t> </w:t>
      </w:r>
      <w:r w:rsidRPr="0044131F">
        <w:rPr>
          <w:rFonts w:asciiTheme="majorHAnsi" w:hAnsiTheme="majorHAnsi" w:cs="Segoe UI"/>
          <w:sz w:val="22"/>
          <w:szCs w:val="22"/>
        </w:rPr>
        <w:t>SIWZ, koszty robót tymczasowych i towarzyszących oraz wszelkie koszty związane z realizacją zamówienia, w tym w szczególności koszty transportu, dostaw, urządzeń, montażu urządzeń; wykonania roboczych rysunków montażowych i pomocniczych, zakupu maszyn, narzędzi i</w:t>
      </w:r>
      <w:r w:rsidR="008E614B">
        <w:rPr>
          <w:rFonts w:asciiTheme="majorHAnsi" w:hAnsiTheme="majorHAnsi" w:cs="Segoe UI"/>
          <w:sz w:val="22"/>
          <w:szCs w:val="22"/>
        </w:rPr>
        <w:t> </w:t>
      </w:r>
      <w:r w:rsidRPr="0044131F">
        <w:rPr>
          <w:rFonts w:asciiTheme="majorHAnsi" w:hAnsiTheme="majorHAnsi" w:cs="Segoe UI"/>
          <w:sz w:val="22"/>
          <w:szCs w:val="22"/>
        </w:rPr>
        <w:t>urządzeń lub ich wynajmu ewentualnie innych form pozyskania – służących do zrealizowania przedmiotu zamówienia, koszty pracy tych maszyn i urządzeń, koszty pracy osób zgodnie z</w:t>
      </w:r>
      <w:r w:rsidR="008E614B">
        <w:rPr>
          <w:rFonts w:asciiTheme="majorHAnsi" w:hAnsiTheme="majorHAnsi" w:cs="Segoe UI"/>
          <w:sz w:val="22"/>
          <w:szCs w:val="22"/>
        </w:rPr>
        <w:t> </w:t>
      </w:r>
      <w:r w:rsidRPr="0044131F">
        <w:rPr>
          <w:rFonts w:asciiTheme="majorHAnsi" w:hAnsiTheme="majorHAnsi" w:cs="Segoe UI"/>
          <w:sz w:val="22"/>
          <w:szCs w:val="22"/>
        </w:rPr>
        <w:t>obowiązującymi w tym zakresie przepisami, koszty BHP, mediów jak ich podłączenia, koszty wyposażenia obiektu zgodnie z projektem, jak i ewentualnie ryzyko ekonomiczne wynikające z</w:t>
      </w:r>
      <w:r w:rsidR="008E614B">
        <w:rPr>
          <w:rFonts w:asciiTheme="majorHAnsi" w:hAnsiTheme="majorHAnsi" w:cs="Segoe UI"/>
          <w:sz w:val="22"/>
          <w:szCs w:val="22"/>
        </w:rPr>
        <w:t> </w:t>
      </w:r>
      <w:r w:rsidRPr="0044131F">
        <w:rPr>
          <w:rFonts w:asciiTheme="majorHAnsi" w:hAnsiTheme="majorHAnsi" w:cs="Segoe UI"/>
          <w:sz w:val="22"/>
          <w:szCs w:val="22"/>
        </w:rPr>
        <w:t>okoliczności, których nie można było przewidzieć w chwili zawierania umowy, a także zabezpieczenie i ubezpieczenie budowy jak i placu budowy oraz wszystkich materiałów i urządzeń oraz ochronę fizyczną budowy oraz właściwe zabezpieczenie przed dostaniem się osób nieuprawnionych z uwzględnieniem prowadzenia prac w czynnym budynku.</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wyniku nieuwzględnienia okoliczności, które mogą wpłynąć na cenę zamówienia, Wykonawca ponosić będzie skutki błędów w ofercie. Od Wykonawcy wymagane jest bardzo szczegółowe zapoznanie się z przedmiotem zamówienia i skalkulowanie ceny z należytą starannością.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cenie powinien być uwzględniony podatek od towarów i usług VAT. Stawka podatku VAT winna być określona zgodnie z obowiązującą ustawą o podatku od towarów i usług, a cena powinna być podana z dokładnością do dwóch miejsc po przecinku.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Przyjmuje się, że za prawidłowo wyliczoną cenę ryczałtową za cały przedmiot zamówienia odpowiada Wykonawca, bez względu na sposób jej obliczenia.</w:t>
      </w:r>
    </w:p>
    <w:p w:rsidR="0044131F" w:rsidRPr="00D239A9" w:rsidRDefault="0044131F" w:rsidP="00D239A9">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Zamawiający </w:t>
      </w:r>
      <w:r w:rsidR="007A3CFD">
        <w:rPr>
          <w:rFonts w:asciiTheme="majorHAnsi" w:hAnsiTheme="majorHAnsi" w:cs="Segoe UI"/>
          <w:sz w:val="22"/>
          <w:szCs w:val="22"/>
        </w:rPr>
        <w:t xml:space="preserve">umożliwia </w:t>
      </w:r>
      <w:r w:rsidRPr="0044131F">
        <w:rPr>
          <w:rFonts w:asciiTheme="majorHAnsi" w:hAnsiTheme="majorHAnsi" w:cs="Segoe UI"/>
          <w:sz w:val="22"/>
          <w:szCs w:val="22"/>
        </w:rPr>
        <w:t>dokonani</w:t>
      </w:r>
      <w:r w:rsidR="007A3CFD">
        <w:rPr>
          <w:rFonts w:asciiTheme="majorHAnsi" w:hAnsiTheme="majorHAnsi" w:cs="Segoe UI"/>
          <w:sz w:val="22"/>
          <w:szCs w:val="22"/>
        </w:rPr>
        <w:t>e</w:t>
      </w:r>
      <w:r w:rsidRPr="0044131F">
        <w:rPr>
          <w:rFonts w:asciiTheme="majorHAnsi" w:hAnsiTheme="majorHAnsi" w:cs="Segoe UI"/>
          <w:sz w:val="22"/>
          <w:szCs w:val="22"/>
        </w:rPr>
        <w:t xml:space="preserve"> wizji lokalnej na budowie w terminie uzgodnionym z</w:t>
      </w:r>
      <w:r w:rsidR="00470E38">
        <w:rPr>
          <w:rFonts w:asciiTheme="majorHAnsi" w:hAnsiTheme="majorHAnsi" w:cs="Segoe UI"/>
          <w:sz w:val="22"/>
          <w:szCs w:val="22"/>
        </w:rPr>
        <w:t> </w:t>
      </w:r>
      <w:r w:rsidRPr="0044131F">
        <w:rPr>
          <w:rFonts w:asciiTheme="majorHAnsi" w:hAnsiTheme="majorHAnsi" w:cs="Segoe UI"/>
          <w:sz w:val="22"/>
          <w:szCs w:val="22"/>
        </w:rPr>
        <w:t xml:space="preserve">Zamawiającym. Wymagane jest uprzednie poinformowanie Zamawiającego o zamiarze </w:t>
      </w:r>
      <w:r w:rsidRPr="0044131F">
        <w:rPr>
          <w:rFonts w:asciiTheme="majorHAnsi" w:hAnsiTheme="majorHAnsi" w:cs="Segoe UI"/>
          <w:sz w:val="22"/>
          <w:szCs w:val="22"/>
        </w:rPr>
        <w:lastRenderedPageBreak/>
        <w:t>uczestnictwa w wizji lokalnej co najmniej na dwa dni robocze przed zamiarem jej dokonania drogą elektroniczną na adres</w:t>
      </w:r>
      <w:r w:rsidR="00D239A9">
        <w:rPr>
          <w:rFonts w:asciiTheme="majorHAnsi" w:hAnsiTheme="majorHAnsi" w:cs="Segoe UI"/>
          <w:sz w:val="22"/>
          <w:szCs w:val="22"/>
        </w:rPr>
        <w:t>y</w:t>
      </w:r>
      <w:r w:rsidRPr="0044131F">
        <w:rPr>
          <w:rFonts w:asciiTheme="majorHAnsi" w:hAnsiTheme="majorHAnsi" w:cs="Segoe UI"/>
          <w:sz w:val="22"/>
          <w:szCs w:val="22"/>
        </w:rPr>
        <w:t xml:space="preserve"> e-mail: </w:t>
      </w:r>
      <w:r w:rsidR="00D239A9" w:rsidRPr="00D239A9">
        <w:rPr>
          <w:rFonts w:asciiTheme="majorHAnsi" w:hAnsiTheme="majorHAnsi" w:cs="Segoe UI"/>
          <w:b/>
          <w:sz w:val="22"/>
          <w:szCs w:val="22"/>
        </w:rPr>
        <w:t>maria.lorenc@chopin.edu.pl</w:t>
      </w:r>
      <w:r w:rsidR="00D239A9">
        <w:rPr>
          <w:rFonts w:asciiTheme="majorHAnsi" w:hAnsiTheme="majorHAnsi" w:cs="Segoe UI"/>
          <w:b/>
          <w:sz w:val="22"/>
          <w:szCs w:val="22"/>
        </w:rPr>
        <w:t xml:space="preserve"> oraz ewa.dudzik@chopin.edu.pl</w:t>
      </w:r>
      <w:r w:rsidR="007A3CFD" w:rsidRPr="00D239A9">
        <w:rPr>
          <w:rFonts w:asciiTheme="majorHAnsi" w:hAnsiTheme="majorHAnsi" w:cs="Segoe UI"/>
          <w:sz w:val="22"/>
          <w:szCs w:val="22"/>
        </w:rPr>
        <w:t xml:space="preserve"> </w:t>
      </w:r>
      <w:r w:rsidRPr="00D239A9">
        <w:rPr>
          <w:rFonts w:asciiTheme="majorHAnsi" w:hAnsiTheme="majorHAnsi" w:cs="Segoe UI"/>
          <w:sz w:val="22"/>
          <w:szCs w:val="22"/>
        </w:rPr>
        <w:t>wraz z podaniem przewidywanej liczby osób, które ze strony danego Wykonawcy w wizji lokalnej będą uczestniczyć.</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Wykonawca przed ostatecznym określeniem ceny ofertowej zobowiązany jest do pełnej analizy dokumentacji przetargowej oraz uzyskania informacji, które mogą być konieczne do</w:t>
      </w:r>
      <w:r w:rsidR="008E614B">
        <w:rPr>
          <w:rFonts w:asciiTheme="majorHAnsi" w:hAnsiTheme="majorHAnsi" w:cs="Segoe UI"/>
          <w:sz w:val="22"/>
          <w:szCs w:val="22"/>
        </w:rPr>
        <w:t> </w:t>
      </w:r>
      <w:r w:rsidRPr="0044131F">
        <w:rPr>
          <w:rFonts w:asciiTheme="majorHAnsi" w:hAnsiTheme="majorHAnsi" w:cs="Segoe UI"/>
          <w:sz w:val="22"/>
          <w:szCs w:val="22"/>
        </w:rPr>
        <w:t>przygotowania prawidłowej oferty. Zamawiający wymaga terminowego zakończenia robót, wykonania ich zgodnie z dokumentacją, z pełnym zachowaniem warunków technologicznych i</w:t>
      </w:r>
      <w:r w:rsidR="008E614B">
        <w:rPr>
          <w:rFonts w:asciiTheme="majorHAnsi" w:hAnsiTheme="majorHAnsi" w:cs="Segoe UI"/>
          <w:sz w:val="22"/>
          <w:szCs w:val="22"/>
        </w:rPr>
        <w:t> </w:t>
      </w:r>
      <w:r w:rsidRPr="0044131F">
        <w:rPr>
          <w:rFonts w:asciiTheme="majorHAnsi" w:hAnsiTheme="majorHAnsi" w:cs="Segoe UI"/>
          <w:sz w:val="22"/>
          <w:szCs w:val="22"/>
        </w:rPr>
        <w:t>jakościowych oraz zgodnie z obowiązującymi przepisami i sztuką budowlaną mając na uwadze specyfikę działalności obiektu Zamawiającego, w którym realizowane będzie zamówienie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Nie jest dopuszczalne określenie ceny oferty przez zastosowanie rabatów, upustów itp. </w:t>
      </w:r>
      <w:r w:rsidR="008E614B">
        <w:rPr>
          <w:rFonts w:asciiTheme="majorHAnsi" w:hAnsiTheme="majorHAnsi" w:cs="Segoe UI"/>
          <w:sz w:val="22"/>
          <w:szCs w:val="22"/>
        </w:rPr>
        <w:t>w </w:t>
      </w:r>
      <w:r w:rsidRPr="0044131F">
        <w:rPr>
          <w:rFonts w:asciiTheme="majorHAnsi" w:hAnsiTheme="majorHAnsi" w:cs="Segoe UI"/>
          <w:sz w:val="22"/>
          <w:szCs w:val="22"/>
        </w:rPr>
        <w:t xml:space="preserve">stosunku do kwoty ogółem.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poda ryczałtową cenę oferty za realizację całości zamówienia w Formularzu Ofertowym sporządzonym według wzoru stanowiącego Załącznik Nr </w:t>
      </w:r>
      <w:r w:rsidR="00A338EA">
        <w:rPr>
          <w:rFonts w:asciiTheme="majorHAnsi" w:hAnsiTheme="majorHAnsi" w:cs="Segoe UI"/>
          <w:sz w:val="22"/>
          <w:szCs w:val="22"/>
        </w:rPr>
        <w:t>1</w:t>
      </w:r>
      <w:r w:rsidRPr="0044131F">
        <w:rPr>
          <w:rFonts w:asciiTheme="majorHAnsi" w:hAnsiTheme="majorHAnsi" w:cs="Segoe UI"/>
          <w:sz w:val="22"/>
          <w:szCs w:val="22"/>
        </w:rPr>
        <w:t xml:space="preserve"> do SIWZ.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Ceny muszą być wyrażone w PLN, z dokładnością nie większą niż dwa miejsca po przecinku.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Rozliczenia między Zamawiającym a Wykonawcą będą prowadzone w PLN.</w:t>
      </w:r>
    </w:p>
    <w:p w:rsidR="00552FBA" w:rsidRPr="004E759D" w:rsidRDefault="0044131F" w:rsidP="0044131F">
      <w:pPr>
        <w:numPr>
          <w:ilvl w:val="0"/>
          <w:numId w:val="8"/>
        </w:numPr>
        <w:tabs>
          <w:tab w:val="num" w:pos="426"/>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 przypadku rozbieżności pomiędzy ceną podane przez wykonawcę w ofercie wyrażoną słownie oraz cyfrowo za prawidłową Zamawiający uzna wartość (cenę) wyrażoną słownie z zastrzeżeniem art. 87 ust. 2 ustawy.</w:t>
      </w:r>
      <w:r w:rsidR="00552FBA" w:rsidRPr="004E759D">
        <w:rPr>
          <w:rFonts w:asciiTheme="majorHAnsi" w:hAnsiTheme="majorHAnsi"/>
          <w:sz w:val="22"/>
          <w:szCs w:val="22"/>
        </w:rPr>
        <w:t xml:space="preserve"> </w:t>
      </w:r>
    </w:p>
    <w:p w:rsidR="00552FBA" w:rsidRDefault="00552FBA" w:rsidP="00427453">
      <w:pPr>
        <w:tabs>
          <w:tab w:val="left" w:pos="3855"/>
        </w:tabs>
        <w:spacing w:after="40"/>
        <w:ind w:left="426"/>
        <w:jc w:val="both"/>
        <w:rPr>
          <w:rFonts w:asciiTheme="majorHAnsi" w:hAnsiTheme="majorHAnsi" w:cs="Segoe UI"/>
          <w:sz w:val="22"/>
          <w:szCs w:val="22"/>
        </w:rPr>
      </w:pPr>
    </w:p>
    <w:p w:rsidR="00552FBA" w:rsidRPr="004E759D" w:rsidRDefault="00F36385" w:rsidP="00427453">
      <w:pPr>
        <w:tabs>
          <w:tab w:val="num" w:pos="709"/>
        </w:tabs>
        <w:spacing w:after="40"/>
        <w:jc w:val="both"/>
        <w:rPr>
          <w:rFonts w:asciiTheme="majorHAnsi" w:hAnsiTheme="majorHAnsi"/>
          <w:b/>
          <w:sz w:val="22"/>
          <w:szCs w:val="22"/>
        </w:rPr>
      </w:pPr>
      <w:r w:rsidRPr="004E759D">
        <w:rPr>
          <w:rFonts w:asciiTheme="majorHAnsi" w:hAnsiTheme="majorHAnsi" w:cs="Segoe UI"/>
          <w:b/>
          <w:sz w:val="22"/>
          <w:szCs w:val="22"/>
        </w:rPr>
        <w:t>§ 13</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080477" w:rsidRPr="004E759D">
        <w:rPr>
          <w:rFonts w:asciiTheme="majorHAnsi" w:hAnsiTheme="majorHAnsi"/>
          <w:b/>
          <w:sz w:val="22"/>
          <w:szCs w:val="22"/>
        </w:rPr>
        <w:t>Opis kryteriów, którymi zamawiający będzie się kierował przy wyborze oferty, wraz z</w:t>
      </w:r>
      <w:r w:rsidR="008E614B">
        <w:rPr>
          <w:rFonts w:asciiTheme="majorHAnsi" w:hAnsiTheme="majorHAnsi"/>
          <w:b/>
          <w:sz w:val="22"/>
          <w:szCs w:val="22"/>
        </w:rPr>
        <w:t> </w:t>
      </w:r>
      <w:r w:rsidR="00080477" w:rsidRPr="004E759D">
        <w:rPr>
          <w:rFonts w:asciiTheme="majorHAnsi" w:hAnsiTheme="majorHAnsi"/>
          <w:b/>
          <w:sz w:val="22"/>
          <w:szCs w:val="22"/>
        </w:rPr>
        <w:t>podaniem wag tych kryteriów i sposobu oceny ofert.</w:t>
      </w:r>
    </w:p>
    <w:p w:rsidR="00FB1288" w:rsidRPr="004113B6" w:rsidRDefault="00FB1288" w:rsidP="00FB1288">
      <w:pPr>
        <w:pStyle w:val="Akapitzlist"/>
        <w:numPr>
          <w:ilvl w:val="3"/>
          <w:numId w:val="36"/>
        </w:numPr>
        <w:tabs>
          <w:tab w:val="clear" w:pos="2880"/>
          <w:tab w:val="num" w:pos="360"/>
        </w:tabs>
        <w:ind w:left="360"/>
        <w:rPr>
          <w:rFonts w:asciiTheme="majorHAnsi" w:hAnsiTheme="majorHAnsi"/>
          <w:sz w:val="22"/>
          <w:szCs w:val="22"/>
        </w:rPr>
      </w:pPr>
      <w:bookmarkStart w:id="0" w:name="_Hlk511771024"/>
      <w:r w:rsidRPr="004113B6">
        <w:rPr>
          <w:rFonts w:asciiTheme="majorHAnsi" w:hAnsiTheme="majorHAnsi"/>
          <w:sz w:val="22"/>
          <w:szCs w:val="22"/>
        </w:rPr>
        <w:t>Przy wyborze najkorzystniejszej oferty Zamawiający będzie kierować się następującymi kryteriami i ich znaczeniem oraz w następujący sposób będzie oceniać oferty w poszczególnych kryteriach:</w:t>
      </w:r>
    </w:p>
    <w:p w:rsidR="00FB1288" w:rsidRPr="004113B6" w:rsidRDefault="00FB1288" w:rsidP="00FB1288">
      <w:pPr>
        <w:pStyle w:val="Akapitzlist"/>
        <w:ind w:left="1416"/>
        <w:rPr>
          <w:rFonts w:asciiTheme="majorHAnsi" w:hAnsiTheme="majorHAnsi"/>
          <w:bCs/>
          <w:iCs/>
          <w:sz w:val="22"/>
          <w:szCs w:val="22"/>
        </w:rPr>
      </w:pPr>
      <w:r w:rsidRPr="004113B6">
        <w:rPr>
          <w:rFonts w:asciiTheme="majorHAnsi" w:hAnsiTheme="majorHAnsi"/>
          <w:bCs/>
          <w:iCs/>
          <w:sz w:val="22"/>
          <w:szCs w:val="22"/>
        </w:rPr>
        <w:t xml:space="preserve">Kryterium I – Cena – </w:t>
      </w:r>
      <w:r>
        <w:rPr>
          <w:rFonts w:asciiTheme="majorHAnsi" w:hAnsiTheme="majorHAnsi"/>
          <w:bCs/>
          <w:iCs/>
          <w:sz w:val="22"/>
          <w:szCs w:val="22"/>
        </w:rPr>
        <w:t>60</w:t>
      </w:r>
      <w:r w:rsidRPr="004113B6">
        <w:rPr>
          <w:rFonts w:asciiTheme="majorHAnsi" w:hAnsiTheme="majorHAnsi"/>
          <w:bCs/>
          <w:iCs/>
          <w:sz w:val="22"/>
          <w:szCs w:val="22"/>
        </w:rPr>
        <w:t xml:space="preserve"> pkt., </w:t>
      </w:r>
    </w:p>
    <w:p w:rsidR="00FB1288" w:rsidRDefault="00FB1288" w:rsidP="00FB1288">
      <w:pPr>
        <w:ind w:left="1413"/>
        <w:rPr>
          <w:rFonts w:asciiTheme="majorHAnsi" w:hAnsiTheme="majorHAnsi"/>
          <w:bCs/>
          <w:iCs/>
          <w:sz w:val="22"/>
          <w:szCs w:val="22"/>
        </w:rPr>
      </w:pPr>
      <w:r w:rsidRPr="004113B6">
        <w:rPr>
          <w:rFonts w:asciiTheme="majorHAnsi" w:hAnsiTheme="majorHAnsi"/>
          <w:bCs/>
          <w:iCs/>
          <w:sz w:val="22"/>
          <w:szCs w:val="22"/>
        </w:rPr>
        <w:t xml:space="preserve">Kryterium II – </w:t>
      </w:r>
      <w:r>
        <w:rPr>
          <w:rFonts w:asciiTheme="majorHAnsi" w:hAnsiTheme="majorHAnsi"/>
          <w:bCs/>
          <w:iCs/>
          <w:sz w:val="22"/>
          <w:szCs w:val="22"/>
        </w:rPr>
        <w:t>Gwarancja na wykonane roboty budowlane</w:t>
      </w:r>
      <w:r w:rsidRPr="004113B6">
        <w:rPr>
          <w:rFonts w:asciiTheme="majorHAnsi" w:hAnsiTheme="majorHAnsi"/>
          <w:bCs/>
          <w:iCs/>
          <w:sz w:val="22"/>
          <w:szCs w:val="22"/>
        </w:rPr>
        <w:t xml:space="preserve"> – </w:t>
      </w:r>
      <w:r>
        <w:rPr>
          <w:rFonts w:asciiTheme="majorHAnsi" w:hAnsiTheme="majorHAnsi"/>
          <w:bCs/>
          <w:iCs/>
          <w:sz w:val="22"/>
          <w:szCs w:val="22"/>
        </w:rPr>
        <w:t>30</w:t>
      </w:r>
      <w:r w:rsidRPr="004113B6">
        <w:rPr>
          <w:rFonts w:asciiTheme="majorHAnsi" w:hAnsiTheme="majorHAnsi"/>
          <w:bCs/>
          <w:iCs/>
          <w:sz w:val="22"/>
          <w:szCs w:val="22"/>
        </w:rPr>
        <w:t xml:space="preserve"> pkt.,</w:t>
      </w:r>
    </w:p>
    <w:p w:rsidR="00FB1288" w:rsidRDefault="00FB1288" w:rsidP="00FB1288">
      <w:pPr>
        <w:ind w:left="1413"/>
        <w:rPr>
          <w:rFonts w:asciiTheme="majorHAnsi" w:hAnsiTheme="majorHAnsi"/>
          <w:bCs/>
          <w:iCs/>
          <w:sz w:val="22"/>
          <w:szCs w:val="22"/>
        </w:rPr>
      </w:pPr>
      <w:r>
        <w:rPr>
          <w:rFonts w:asciiTheme="majorHAnsi" w:hAnsiTheme="majorHAnsi"/>
          <w:bCs/>
          <w:iCs/>
          <w:sz w:val="22"/>
          <w:szCs w:val="22"/>
        </w:rPr>
        <w:t>Kryterium III –</w:t>
      </w:r>
      <w:r w:rsidRPr="00206AC2">
        <w:t xml:space="preserve"> </w:t>
      </w:r>
      <w:r>
        <w:rPr>
          <w:rFonts w:asciiTheme="majorHAnsi" w:hAnsiTheme="majorHAnsi"/>
          <w:bCs/>
          <w:iCs/>
          <w:sz w:val="22"/>
          <w:szCs w:val="22"/>
        </w:rPr>
        <w:t>Organizacja, kwalifikacje</w:t>
      </w:r>
      <w:r w:rsidRPr="00DF0CEF">
        <w:rPr>
          <w:rFonts w:asciiTheme="majorHAnsi" w:hAnsiTheme="majorHAnsi"/>
          <w:bCs/>
          <w:iCs/>
          <w:sz w:val="22"/>
          <w:szCs w:val="22"/>
        </w:rPr>
        <w:t xml:space="preserve"> zawodow</w:t>
      </w:r>
      <w:r>
        <w:rPr>
          <w:rFonts w:asciiTheme="majorHAnsi" w:hAnsiTheme="majorHAnsi"/>
          <w:bCs/>
          <w:iCs/>
          <w:sz w:val="22"/>
          <w:szCs w:val="22"/>
        </w:rPr>
        <w:t>e</w:t>
      </w:r>
      <w:r w:rsidRPr="00DF0CEF">
        <w:rPr>
          <w:rFonts w:asciiTheme="majorHAnsi" w:hAnsiTheme="majorHAnsi"/>
          <w:bCs/>
          <w:iCs/>
          <w:sz w:val="22"/>
          <w:szCs w:val="22"/>
        </w:rPr>
        <w:t xml:space="preserve"> i doświadczeni</w:t>
      </w:r>
      <w:r>
        <w:rPr>
          <w:rFonts w:asciiTheme="majorHAnsi" w:hAnsiTheme="majorHAnsi"/>
          <w:bCs/>
          <w:iCs/>
          <w:sz w:val="22"/>
          <w:szCs w:val="22"/>
        </w:rPr>
        <w:t>e</w:t>
      </w:r>
      <w:r w:rsidRPr="00DF0CEF">
        <w:rPr>
          <w:rFonts w:asciiTheme="majorHAnsi" w:hAnsiTheme="majorHAnsi"/>
          <w:bCs/>
          <w:iCs/>
          <w:sz w:val="22"/>
          <w:szCs w:val="22"/>
        </w:rPr>
        <w:t xml:space="preserve"> osób wyznaczonych do realizacji zamówienia</w:t>
      </w:r>
      <w:r w:rsidRPr="00206AC2">
        <w:rPr>
          <w:rFonts w:asciiTheme="majorHAnsi" w:hAnsiTheme="majorHAnsi"/>
          <w:bCs/>
          <w:iCs/>
          <w:sz w:val="22"/>
          <w:szCs w:val="22"/>
        </w:rPr>
        <w:t xml:space="preserve"> </w:t>
      </w:r>
      <w:r>
        <w:rPr>
          <w:rFonts w:asciiTheme="majorHAnsi" w:hAnsiTheme="majorHAnsi"/>
          <w:bCs/>
          <w:iCs/>
          <w:sz w:val="22"/>
          <w:szCs w:val="22"/>
        </w:rPr>
        <w:t>– 10 pkt.</w:t>
      </w:r>
    </w:p>
    <w:p w:rsidR="00FB1288" w:rsidRPr="00C5288A" w:rsidRDefault="00FB1288" w:rsidP="00FB1288">
      <w:pPr>
        <w:pStyle w:val="Tekstpodstawowy"/>
        <w:numPr>
          <w:ilvl w:val="0"/>
          <w:numId w:val="37"/>
        </w:numPr>
        <w:spacing w:before="240"/>
        <w:rPr>
          <w:rFonts w:asciiTheme="majorHAnsi" w:hAnsiTheme="majorHAnsi" w:cs="Arial"/>
          <w:szCs w:val="22"/>
        </w:rPr>
      </w:pPr>
      <w:r w:rsidRPr="00C5288A">
        <w:rPr>
          <w:rFonts w:asciiTheme="majorHAnsi" w:hAnsiTheme="majorHAnsi" w:cs="Arial"/>
          <w:szCs w:val="22"/>
        </w:rPr>
        <w:t>W kryterium I - „Cena” najwyższą liczbę punktów (</w:t>
      </w:r>
      <w:r>
        <w:rPr>
          <w:rFonts w:asciiTheme="majorHAnsi" w:hAnsiTheme="majorHAnsi" w:cs="Arial"/>
          <w:szCs w:val="22"/>
        </w:rPr>
        <w:t>60</w:t>
      </w:r>
      <w:r w:rsidRPr="00C5288A">
        <w:rPr>
          <w:rFonts w:asciiTheme="majorHAnsi" w:hAnsiTheme="majorHAnsi" w:cs="Arial"/>
          <w:szCs w:val="22"/>
        </w:rPr>
        <w:t>) otrzyma oferta zawierająca najniższą cenę brutto, a każda następna odpowiednio zgodnie ze wzorem:</w:t>
      </w:r>
    </w:p>
    <w:p w:rsidR="00FB1288" w:rsidRPr="00C5288A" w:rsidRDefault="00FB1288" w:rsidP="00FB1288">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cena oferty najniżej skalkulowanej</w:t>
      </w:r>
    </w:p>
    <w:p w:rsidR="00FB1288" w:rsidRPr="00C5288A" w:rsidRDefault="00FB1288" w:rsidP="00FB1288">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liczba punktów oferty ocenianej =------------------------------------------------</w:t>
      </w:r>
      <w:r>
        <w:rPr>
          <w:rFonts w:asciiTheme="majorHAnsi" w:hAnsiTheme="majorHAnsi" w:cs="Arial"/>
          <w:sz w:val="22"/>
          <w:szCs w:val="22"/>
        </w:rPr>
        <w:t>----------</w:t>
      </w:r>
      <w:r w:rsidRPr="00C5288A">
        <w:rPr>
          <w:rFonts w:asciiTheme="majorHAnsi" w:hAnsiTheme="majorHAnsi" w:cs="Arial"/>
          <w:sz w:val="22"/>
          <w:szCs w:val="22"/>
        </w:rPr>
        <w:t xml:space="preserve">-x </w:t>
      </w:r>
      <w:r>
        <w:rPr>
          <w:rFonts w:asciiTheme="majorHAnsi" w:hAnsiTheme="majorHAnsi" w:cs="Arial"/>
          <w:sz w:val="22"/>
          <w:szCs w:val="22"/>
        </w:rPr>
        <w:t>60</w:t>
      </w:r>
      <w:r w:rsidRPr="00C5288A">
        <w:rPr>
          <w:rFonts w:asciiTheme="majorHAnsi" w:hAnsiTheme="majorHAnsi" w:cs="Arial"/>
          <w:sz w:val="22"/>
          <w:szCs w:val="22"/>
        </w:rPr>
        <w:t>pkt</w:t>
      </w:r>
    </w:p>
    <w:p w:rsidR="00FB1288" w:rsidRPr="00C5288A" w:rsidRDefault="00FB1288" w:rsidP="00FB1288">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 xml:space="preserve">cena oferty ocenianej </w:t>
      </w:r>
    </w:p>
    <w:p w:rsidR="00FB1288" w:rsidRDefault="00FB1288" w:rsidP="00FB1288">
      <w:pPr>
        <w:pStyle w:val="Akapitzlist"/>
        <w:ind w:left="357"/>
        <w:jc w:val="both"/>
        <w:rPr>
          <w:rFonts w:asciiTheme="majorHAnsi" w:hAnsiTheme="majorHAnsi"/>
          <w:sz w:val="22"/>
          <w:szCs w:val="22"/>
        </w:rPr>
      </w:pPr>
    </w:p>
    <w:p w:rsidR="00FB1288" w:rsidRPr="003F5F76" w:rsidRDefault="00FB1288" w:rsidP="00FB1288">
      <w:pPr>
        <w:pStyle w:val="Akapitzlist"/>
        <w:numPr>
          <w:ilvl w:val="0"/>
          <w:numId w:val="37"/>
        </w:numPr>
        <w:jc w:val="both"/>
        <w:rPr>
          <w:rFonts w:asciiTheme="majorHAnsi" w:hAnsiTheme="majorHAnsi" w:cs="Arial"/>
          <w:sz w:val="22"/>
          <w:szCs w:val="22"/>
        </w:rPr>
      </w:pPr>
      <w:r>
        <w:rPr>
          <w:rFonts w:asciiTheme="majorHAnsi" w:hAnsiTheme="majorHAnsi" w:cs="Arial"/>
          <w:sz w:val="22"/>
          <w:szCs w:val="22"/>
        </w:rPr>
        <w:t>W ramach kryterium II</w:t>
      </w:r>
      <w:r w:rsidRPr="003F5F76">
        <w:rPr>
          <w:rFonts w:asciiTheme="majorHAnsi" w:hAnsiTheme="majorHAnsi" w:cs="Arial"/>
          <w:sz w:val="22"/>
          <w:szCs w:val="22"/>
        </w:rPr>
        <w:t xml:space="preserve"> - „</w:t>
      </w:r>
      <w:r>
        <w:rPr>
          <w:rFonts w:asciiTheme="majorHAnsi" w:hAnsiTheme="majorHAnsi" w:cs="Arial"/>
          <w:sz w:val="22"/>
          <w:szCs w:val="22"/>
        </w:rPr>
        <w:t>Gwarancja na wykonane roboty budowlane</w:t>
      </w:r>
      <w:r w:rsidRPr="003F5F76">
        <w:rPr>
          <w:rFonts w:asciiTheme="majorHAnsi" w:hAnsiTheme="majorHAnsi" w:cs="Arial"/>
          <w:sz w:val="22"/>
          <w:szCs w:val="22"/>
        </w:rPr>
        <w:t>” (</w:t>
      </w:r>
      <w:r>
        <w:rPr>
          <w:rFonts w:asciiTheme="majorHAnsi" w:hAnsiTheme="majorHAnsi" w:cs="Arial"/>
          <w:sz w:val="22"/>
          <w:szCs w:val="22"/>
        </w:rPr>
        <w:t>30</w:t>
      </w:r>
      <w:r w:rsidRPr="003F5F76">
        <w:rPr>
          <w:rFonts w:asciiTheme="majorHAnsi" w:hAnsiTheme="majorHAnsi" w:cs="Arial"/>
          <w:sz w:val="22"/>
          <w:szCs w:val="22"/>
        </w:rPr>
        <w:t xml:space="preserve"> pkt.) najwięcej punktów otrzyma oferta z naj</w:t>
      </w:r>
      <w:r>
        <w:rPr>
          <w:rFonts w:asciiTheme="majorHAnsi" w:hAnsiTheme="majorHAnsi" w:cs="Arial"/>
          <w:sz w:val="22"/>
          <w:szCs w:val="22"/>
        </w:rPr>
        <w:t xml:space="preserve">dłuższym okresem gwarancji (nie dłuższym niż 84 miesiące), </w:t>
      </w:r>
      <w:r w:rsidRPr="00B96D3E">
        <w:rPr>
          <w:rFonts w:asciiTheme="majorHAnsi" w:hAnsiTheme="majorHAnsi" w:cs="Arial"/>
          <w:sz w:val="22"/>
          <w:szCs w:val="22"/>
        </w:rPr>
        <w:t>a każda następna odpowiednio zgodnie ze wzorem:</w:t>
      </w:r>
    </w:p>
    <w:p w:rsidR="00FB1288" w:rsidRDefault="00FB1288" w:rsidP="00FB1288">
      <w:pPr>
        <w:ind w:left="357"/>
        <w:jc w:val="both"/>
        <w:rPr>
          <w:rFonts w:asciiTheme="majorHAnsi" w:hAnsiTheme="majorHAnsi" w:cs="Arial"/>
          <w:sz w:val="22"/>
          <w:szCs w:val="22"/>
        </w:rPr>
      </w:pPr>
    </w:p>
    <w:p w:rsidR="00FB1288" w:rsidRPr="00B96D3E" w:rsidRDefault="00FB1288" w:rsidP="00FB1288">
      <w:pPr>
        <w:ind w:left="357"/>
        <w:jc w:val="both"/>
        <w:rPr>
          <w:rFonts w:asciiTheme="majorHAnsi" w:hAnsiTheme="majorHAnsi" w:cs="Arial"/>
          <w:sz w:val="22"/>
          <w:szCs w:val="22"/>
        </w:rPr>
      </w:pP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Pr>
          <w:rFonts w:asciiTheme="majorHAnsi" w:hAnsiTheme="majorHAnsi" w:cs="Arial"/>
          <w:sz w:val="22"/>
          <w:szCs w:val="22"/>
        </w:rPr>
        <w:t>Liczba miesięcy gwarancji w ofercie ocenianej</w:t>
      </w:r>
    </w:p>
    <w:p w:rsidR="00FB1288" w:rsidRPr="00B96D3E" w:rsidRDefault="00FB1288" w:rsidP="00FB1288">
      <w:pPr>
        <w:ind w:left="357"/>
        <w:jc w:val="both"/>
        <w:rPr>
          <w:rFonts w:asciiTheme="majorHAnsi" w:hAnsiTheme="majorHAnsi" w:cs="Arial"/>
          <w:sz w:val="22"/>
          <w:szCs w:val="22"/>
        </w:rPr>
      </w:pPr>
      <w:r w:rsidRPr="00B96D3E">
        <w:rPr>
          <w:rFonts w:asciiTheme="majorHAnsi" w:hAnsiTheme="majorHAnsi" w:cs="Arial"/>
          <w:sz w:val="22"/>
          <w:szCs w:val="22"/>
        </w:rPr>
        <w:t>liczba punktów oferty ocenianej =------------------</w:t>
      </w:r>
      <w:r>
        <w:rPr>
          <w:rFonts w:asciiTheme="majorHAnsi" w:hAnsiTheme="majorHAnsi" w:cs="Arial"/>
          <w:sz w:val="22"/>
          <w:szCs w:val="22"/>
        </w:rPr>
        <w:t>---------------------------------------</w:t>
      </w:r>
      <w:r w:rsidRPr="00B96D3E">
        <w:rPr>
          <w:rFonts w:asciiTheme="majorHAnsi" w:hAnsiTheme="majorHAnsi" w:cs="Arial"/>
          <w:sz w:val="22"/>
          <w:szCs w:val="22"/>
        </w:rPr>
        <w:t>-------</w:t>
      </w:r>
      <w:r>
        <w:rPr>
          <w:rFonts w:asciiTheme="majorHAnsi" w:hAnsiTheme="majorHAnsi" w:cs="Arial"/>
          <w:sz w:val="22"/>
          <w:szCs w:val="22"/>
        </w:rPr>
        <w:t>-</w:t>
      </w:r>
      <w:r w:rsidRPr="00B96D3E">
        <w:rPr>
          <w:rFonts w:asciiTheme="majorHAnsi" w:hAnsiTheme="majorHAnsi" w:cs="Arial"/>
          <w:sz w:val="22"/>
          <w:szCs w:val="22"/>
        </w:rPr>
        <w:t xml:space="preserve">--x </w:t>
      </w:r>
      <w:r>
        <w:rPr>
          <w:rFonts w:asciiTheme="majorHAnsi" w:hAnsiTheme="majorHAnsi" w:cs="Arial"/>
          <w:sz w:val="22"/>
          <w:szCs w:val="22"/>
        </w:rPr>
        <w:t>30</w:t>
      </w:r>
      <w:r w:rsidRPr="00B96D3E">
        <w:rPr>
          <w:rFonts w:asciiTheme="majorHAnsi" w:hAnsiTheme="majorHAnsi" w:cs="Arial"/>
          <w:sz w:val="22"/>
          <w:szCs w:val="22"/>
        </w:rPr>
        <w:t>pkt</w:t>
      </w:r>
    </w:p>
    <w:p w:rsidR="00FB1288" w:rsidRDefault="00FB1288" w:rsidP="00FB1288">
      <w:pPr>
        <w:ind w:left="357"/>
        <w:jc w:val="both"/>
        <w:rPr>
          <w:rFonts w:asciiTheme="majorHAnsi" w:hAnsiTheme="majorHAnsi" w:cs="Arial"/>
          <w:sz w:val="22"/>
          <w:szCs w:val="22"/>
        </w:rPr>
      </w:pP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t>najdłuższy okres gwarancji spośród ofert ocenianych</w:t>
      </w:r>
    </w:p>
    <w:p w:rsidR="00FB1288" w:rsidRDefault="00FB1288" w:rsidP="00FB1288">
      <w:pPr>
        <w:ind w:left="357"/>
        <w:jc w:val="both"/>
        <w:rPr>
          <w:rFonts w:asciiTheme="majorHAnsi" w:hAnsiTheme="majorHAnsi" w:cs="Arial"/>
          <w:sz w:val="22"/>
          <w:szCs w:val="22"/>
        </w:rPr>
      </w:pPr>
    </w:p>
    <w:p w:rsidR="00FB1288" w:rsidRDefault="00FB1288" w:rsidP="00FB1288">
      <w:pPr>
        <w:pStyle w:val="Tekstpodstawowy"/>
        <w:ind w:left="360"/>
        <w:rPr>
          <w:rFonts w:asciiTheme="majorHAnsi" w:hAnsiTheme="majorHAnsi" w:cs="Calibri"/>
          <w:b w:val="0"/>
          <w:szCs w:val="22"/>
        </w:rPr>
      </w:pPr>
      <w:r w:rsidRPr="00B96D3E">
        <w:rPr>
          <w:rFonts w:asciiTheme="majorHAnsi" w:hAnsiTheme="majorHAnsi" w:cs="Arial"/>
          <w:b w:val="0"/>
          <w:szCs w:val="22"/>
        </w:rPr>
        <w:t xml:space="preserve">W przypadku, gdy Wykonawca wskaże okres gwarancji dłuższy niż </w:t>
      </w:r>
      <w:r>
        <w:rPr>
          <w:rFonts w:asciiTheme="majorHAnsi" w:hAnsiTheme="majorHAnsi" w:cs="Arial"/>
          <w:b w:val="0"/>
          <w:szCs w:val="22"/>
        </w:rPr>
        <w:t>84</w:t>
      </w:r>
      <w:r w:rsidRPr="00B96D3E">
        <w:rPr>
          <w:rFonts w:asciiTheme="majorHAnsi" w:hAnsiTheme="majorHAnsi" w:cs="Arial"/>
          <w:b w:val="0"/>
          <w:szCs w:val="22"/>
        </w:rPr>
        <w:t xml:space="preserve"> miesiące, przyjmuje się, że udzieli on gwarancji </w:t>
      </w:r>
      <w:r>
        <w:rPr>
          <w:rFonts w:asciiTheme="majorHAnsi" w:hAnsiTheme="majorHAnsi" w:cs="Arial"/>
          <w:b w:val="0"/>
          <w:szCs w:val="22"/>
        </w:rPr>
        <w:t xml:space="preserve">na wykonane roboty budowlane </w:t>
      </w:r>
      <w:r w:rsidRPr="00B96D3E">
        <w:rPr>
          <w:rFonts w:asciiTheme="majorHAnsi" w:hAnsiTheme="majorHAnsi" w:cs="Arial"/>
          <w:b w:val="0"/>
          <w:szCs w:val="22"/>
        </w:rPr>
        <w:t xml:space="preserve">na okres wskazany w ofercie, jednakże w kryterium gwarancji otrzyma on maksymalną liczbę pkt. tak jak dla </w:t>
      </w:r>
      <w:r>
        <w:rPr>
          <w:rFonts w:asciiTheme="majorHAnsi" w:hAnsiTheme="majorHAnsi" w:cs="Arial"/>
          <w:b w:val="0"/>
          <w:szCs w:val="22"/>
        </w:rPr>
        <w:t>84</w:t>
      </w:r>
      <w:r w:rsidRPr="00B96D3E">
        <w:rPr>
          <w:rFonts w:asciiTheme="majorHAnsi" w:hAnsiTheme="majorHAnsi" w:cs="Arial"/>
          <w:b w:val="0"/>
          <w:szCs w:val="22"/>
        </w:rPr>
        <w:t xml:space="preserve"> miesięcznego okresu gwarancji. Termin gwarancji biegnie od ostatecznego terminu odbioru przedmiotu zamówienia.</w:t>
      </w:r>
      <w:r>
        <w:rPr>
          <w:rFonts w:asciiTheme="majorHAnsi" w:hAnsiTheme="majorHAnsi" w:cs="Arial"/>
          <w:b w:val="0"/>
          <w:szCs w:val="22"/>
        </w:rPr>
        <w:t xml:space="preserve"> </w:t>
      </w:r>
      <w:r w:rsidRPr="00BB1A2F">
        <w:rPr>
          <w:rFonts w:asciiTheme="majorHAnsi" w:hAnsiTheme="majorHAnsi" w:cs="Calibri"/>
          <w:b w:val="0"/>
          <w:szCs w:val="22"/>
        </w:rPr>
        <w:t>W każdym z kryteriów ocena będzie dokonana z dokładnością do dwóch miejsc po przecinku.</w:t>
      </w:r>
      <w:r>
        <w:rPr>
          <w:rFonts w:asciiTheme="majorHAnsi" w:hAnsiTheme="majorHAnsi" w:cs="Calibri"/>
          <w:b w:val="0"/>
          <w:szCs w:val="22"/>
        </w:rPr>
        <w:t xml:space="preserve"> Wskazany w ofercie okres gwarancji na wykonane roboty budowlane nie może być krótszy niż 60 miesięcy.</w:t>
      </w:r>
    </w:p>
    <w:p w:rsidR="00FB1288" w:rsidRPr="00BB1A2F" w:rsidRDefault="00FB1288" w:rsidP="00FB1288">
      <w:pPr>
        <w:pStyle w:val="Tekstpodstawowy"/>
        <w:ind w:left="360"/>
        <w:rPr>
          <w:rFonts w:asciiTheme="majorHAnsi" w:hAnsiTheme="majorHAnsi" w:cs="Calibri"/>
          <w:b w:val="0"/>
          <w:szCs w:val="22"/>
        </w:rPr>
      </w:pPr>
    </w:p>
    <w:p w:rsidR="00FB1288" w:rsidRPr="00DF0CEF" w:rsidRDefault="00FB1288" w:rsidP="00FB1288">
      <w:pPr>
        <w:pStyle w:val="Akapitzlist"/>
        <w:numPr>
          <w:ilvl w:val="0"/>
          <w:numId w:val="37"/>
        </w:numPr>
        <w:autoSpaceDE w:val="0"/>
        <w:autoSpaceDN w:val="0"/>
        <w:adjustRightInd w:val="0"/>
        <w:jc w:val="both"/>
        <w:rPr>
          <w:rFonts w:ascii="Calibri" w:hAnsi="Calibri" w:cs="Calibri"/>
          <w:sz w:val="22"/>
          <w:szCs w:val="22"/>
        </w:rPr>
      </w:pPr>
      <w:r w:rsidRPr="00DF0CEF">
        <w:rPr>
          <w:rFonts w:asciiTheme="majorHAnsi" w:hAnsiTheme="majorHAnsi" w:cs="Calibri"/>
          <w:szCs w:val="22"/>
        </w:rPr>
        <w:t xml:space="preserve">W ramach kryterium </w:t>
      </w:r>
      <w:r w:rsidRPr="00DF0CEF">
        <w:rPr>
          <w:rFonts w:asciiTheme="majorHAnsi" w:hAnsiTheme="majorHAnsi" w:cs="Calibri"/>
          <w:b/>
          <w:szCs w:val="22"/>
        </w:rPr>
        <w:t>III</w:t>
      </w:r>
      <w:r w:rsidRPr="00DF0CEF">
        <w:rPr>
          <w:rFonts w:ascii="Calibri" w:hAnsi="Calibri" w:cs="Calibri"/>
          <w:sz w:val="22"/>
          <w:szCs w:val="22"/>
        </w:rPr>
        <w:t xml:space="preserve"> – </w:t>
      </w:r>
      <w:r w:rsidRPr="00DF0CEF">
        <w:rPr>
          <w:rFonts w:ascii="Calibri" w:hAnsi="Calibri" w:cs="Calibri"/>
          <w:b/>
          <w:bCs/>
          <w:sz w:val="22"/>
          <w:szCs w:val="22"/>
        </w:rPr>
        <w:t xml:space="preserve">„Organizacja, kwalifikacje zawodowe i doświadczenie osób wyznaczonych do realizacji zamówienia” (P), maksymalnie </w:t>
      </w:r>
      <w:r>
        <w:rPr>
          <w:rFonts w:ascii="Calibri" w:hAnsi="Calibri" w:cs="Calibri"/>
          <w:b/>
          <w:bCs/>
          <w:sz w:val="22"/>
          <w:szCs w:val="22"/>
        </w:rPr>
        <w:t>1</w:t>
      </w:r>
      <w:r w:rsidRPr="00DF0CEF">
        <w:rPr>
          <w:rFonts w:ascii="Calibri" w:hAnsi="Calibri" w:cs="Calibri"/>
          <w:b/>
          <w:bCs/>
          <w:sz w:val="22"/>
          <w:szCs w:val="22"/>
        </w:rPr>
        <w:t xml:space="preserve">0 pkt </w:t>
      </w:r>
      <w:r>
        <w:rPr>
          <w:rFonts w:ascii="Calibri" w:hAnsi="Calibri" w:cs="Calibri"/>
          <w:sz w:val="22"/>
          <w:szCs w:val="22"/>
        </w:rPr>
        <w:t>będą</w:t>
      </w:r>
      <w:r w:rsidRPr="00DF0CEF">
        <w:rPr>
          <w:rFonts w:ascii="Calibri" w:hAnsi="Calibri" w:cs="Calibri"/>
          <w:sz w:val="22"/>
          <w:szCs w:val="22"/>
        </w:rPr>
        <w:t xml:space="preserve"> przyznawane na podstawie złożonego przez Wykonawcę </w:t>
      </w:r>
      <w:r w:rsidRPr="00DF0CEF">
        <w:rPr>
          <w:rFonts w:ascii="Calibri" w:hAnsi="Calibri" w:cs="Calibri"/>
          <w:sz w:val="22"/>
          <w:szCs w:val="22"/>
          <w:u w:val="single"/>
        </w:rPr>
        <w:t>wraz z ofertą</w:t>
      </w:r>
      <w:r w:rsidRPr="00DF0CEF">
        <w:rPr>
          <w:rFonts w:ascii="Calibri" w:hAnsi="Calibri" w:cs="Calibri"/>
          <w:sz w:val="22"/>
          <w:szCs w:val="22"/>
        </w:rPr>
        <w:t xml:space="preserve"> wykazu osób w oparciu o następujące zasady:</w:t>
      </w:r>
    </w:p>
    <w:p w:rsidR="00FB1288" w:rsidRDefault="00FB1288" w:rsidP="00FB1288">
      <w:pPr>
        <w:autoSpaceDE w:val="0"/>
        <w:autoSpaceDN w:val="0"/>
        <w:adjustRightInd w:val="0"/>
        <w:ind w:left="709"/>
        <w:jc w:val="both"/>
        <w:rPr>
          <w:rFonts w:ascii="Calibri" w:hAnsi="Calibri" w:cs="Calibri"/>
          <w:sz w:val="22"/>
          <w:szCs w:val="22"/>
        </w:rPr>
      </w:pPr>
    </w:p>
    <w:p w:rsidR="006C1768" w:rsidRPr="000926F9" w:rsidRDefault="006C1768" w:rsidP="00FB1288">
      <w:pPr>
        <w:autoSpaceDE w:val="0"/>
        <w:autoSpaceDN w:val="0"/>
        <w:adjustRightInd w:val="0"/>
        <w:ind w:left="709"/>
        <w:jc w:val="both"/>
        <w:rPr>
          <w:rFonts w:ascii="Calibri" w:hAnsi="Calibri" w:cs="Calibri"/>
          <w:sz w:val="22"/>
          <w:szCs w:val="22"/>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5103"/>
        <w:gridCol w:w="1985"/>
      </w:tblGrid>
      <w:tr w:rsidR="00FB1288" w:rsidRPr="000926F9" w:rsidTr="00C83DBB">
        <w:tc>
          <w:tcPr>
            <w:tcW w:w="2835" w:type="dxa"/>
            <w:vMerge w:val="restart"/>
            <w:shd w:val="clear" w:color="auto" w:fill="auto"/>
          </w:tcPr>
          <w:p w:rsidR="00FB1288" w:rsidRPr="000926F9" w:rsidRDefault="00FB1288" w:rsidP="00C83DBB">
            <w:pPr>
              <w:jc w:val="center"/>
              <w:rPr>
                <w:rFonts w:ascii="Calibri" w:hAnsi="Calibri"/>
                <w:b/>
                <w:sz w:val="22"/>
                <w:szCs w:val="22"/>
              </w:rPr>
            </w:pPr>
            <w:r w:rsidRPr="000926F9">
              <w:rPr>
                <w:rFonts w:ascii="Calibri" w:hAnsi="Calibri"/>
                <w:b/>
                <w:sz w:val="22"/>
                <w:szCs w:val="22"/>
              </w:rPr>
              <w:t>Nazwa roli</w:t>
            </w:r>
          </w:p>
        </w:tc>
        <w:tc>
          <w:tcPr>
            <w:tcW w:w="7088" w:type="dxa"/>
            <w:gridSpan w:val="2"/>
            <w:shd w:val="clear" w:color="auto" w:fill="auto"/>
          </w:tcPr>
          <w:p w:rsidR="00FB1288" w:rsidRPr="000926F9" w:rsidRDefault="00FB1288" w:rsidP="00C83DBB">
            <w:pPr>
              <w:jc w:val="center"/>
              <w:rPr>
                <w:rFonts w:ascii="Calibri" w:hAnsi="Calibri"/>
                <w:b/>
                <w:sz w:val="22"/>
                <w:szCs w:val="22"/>
              </w:rPr>
            </w:pPr>
            <w:r w:rsidRPr="000926F9">
              <w:rPr>
                <w:rFonts w:ascii="Calibri" w:hAnsi="Calibri"/>
                <w:b/>
                <w:sz w:val="22"/>
                <w:szCs w:val="22"/>
              </w:rPr>
              <w:t xml:space="preserve">Wymagania punktowane dodatkowo </w:t>
            </w:r>
          </w:p>
          <w:p w:rsidR="00FB1288" w:rsidRPr="000926F9" w:rsidRDefault="00FB1288" w:rsidP="00C83DBB">
            <w:pPr>
              <w:jc w:val="center"/>
              <w:rPr>
                <w:rFonts w:ascii="Calibri" w:hAnsi="Calibri"/>
                <w:b/>
                <w:sz w:val="22"/>
                <w:szCs w:val="22"/>
              </w:rPr>
            </w:pPr>
            <w:r w:rsidRPr="000926F9">
              <w:rPr>
                <w:rFonts w:ascii="Calibri" w:hAnsi="Calibri"/>
                <w:b/>
                <w:sz w:val="22"/>
                <w:szCs w:val="22"/>
              </w:rPr>
              <w:t>(kryterium oceny ofert)</w:t>
            </w:r>
          </w:p>
        </w:tc>
      </w:tr>
      <w:tr w:rsidR="00FB1288" w:rsidRPr="000926F9" w:rsidTr="00C83DBB">
        <w:tc>
          <w:tcPr>
            <w:tcW w:w="2835" w:type="dxa"/>
            <w:vMerge/>
            <w:shd w:val="clear" w:color="auto" w:fill="auto"/>
          </w:tcPr>
          <w:p w:rsidR="00FB1288" w:rsidRPr="000926F9" w:rsidRDefault="00FB1288" w:rsidP="00C83DBB">
            <w:pPr>
              <w:jc w:val="center"/>
              <w:rPr>
                <w:rFonts w:ascii="Calibri" w:hAnsi="Calibri"/>
                <w:b/>
                <w:sz w:val="22"/>
                <w:szCs w:val="22"/>
              </w:rPr>
            </w:pPr>
          </w:p>
        </w:tc>
        <w:tc>
          <w:tcPr>
            <w:tcW w:w="5103" w:type="dxa"/>
            <w:shd w:val="clear" w:color="auto" w:fill="auto"/>
          </w:tcPr>
          <w:p w:rsidR="00FB1288" w:rsidRPr="000926F9" w:rsidRDefault="00FB1288" w:rsidP="00C83DBB">
            <w:pPr>
              <w:jc w:val="center"/>
              <w:rPr>
                <w:rFonts w:ascii="Calibri" w:hAnsi="Calibri"/>
                <w:b/>
                <w:sz w:val="22"/>
                <w:szCs w:val="22"/>
              </w:rPr>
            </w:pPr>
            <w:r w:rsidRPr="000926F9">
              <w:rPr>
                <w:rFonts w:ascii="Calibri" w:hAnsi="Calibri"/>
                <w:b/>
                <w:sz w:val="22"/>
                <w:szCs w:val="22"/>
              </w:rPr>
              <w:t>Wymaganie</w:t>
            </w:r>
          </w:p>
        </w:tc>
        <w:tc>
          <w:tcPr>
            <w:tcW w:w="1985" w:type="dxa"/>
            <w:shd w:val="clear" w:color="auto" w:fill="auto"/>
          </w:tcPr>
          <w:p w:rsidR="00FB1288" w:rsidRPr="000926F9" w:rsidRDefault="00FB1288" w:rsidP="00C83DBB">
            <w:pPr>
              <w:jc w:val="center"/>
              <w:rPr>
                <w:rFonts w:ascii="Calibri" w:hAnsi="Calibri"/>
                <w:b/>
                <w:sz w:val="22"/>
                <w:szCs w:val="22"/>
              </w:rPr>
            </w:pPr>
            <w:r w:rsidRPr="000926F9">
              <w:rPr>
                <w:rFonts w:ascii="Calibri" w:hAnsi="Calibri"/>
                <w:b/>
                <w:sz w:val="22"/>
                <w:szCs w:val="22"/>
              </w:rPr>
              <w:t>Punkty</w:t>
            </w:r>
          </w:p>
        </w:tc>
      </w:tr>
      <w:tr w:rsidR="00FB1288" w:rsidRPr="000926F9" w:rsidTr="00C83DBB">
        <w:tc>
          <w:tcPr>
            <w:tcW w:w="2835" w:type="dxa"/>
            <w:shd w:val="clear" w:color="auto" w:fill="auto"/>
          </w:tcPr>
          <w:p w:rsidR="00FB1288" w:rsidRPr="000926F9" w:rsidRDefault="00FB1288" w:rsidP="00C83DBB">
            <w:pPr>
              <w:rPr>
                <w:rFonts w:ascii="Calibri" w:hAnsi="Calibri"/>
                <w:b/>
                <w:sz w:val="22"/>
                <w:szCs w:val="22"/>
              </w:rPr>
            </w:pPr>
            <w:r>
              <w:rPr>
                <w:rFonts w:ascii="Calibri" w:hAnsi="Calibri"/>
                <w:b/>
                <w:sz w:val="22"/>
                <w:szCs w:val="22"/>
              </w:rPr>
              <w:t>Kierownik budowy posiadający uprawnienia</w:t>
            </w:r>
            <w:r w:rsidRPr="000926F9">
              <w:rPr>
                <w:rFonts w:ascii="Calibri" w:hAnsi="Calibri"/>
                <w:b/>
                <w:sz w:val="22"/>
                <w:szCs w:val="22"/>
              </w:rPr>
              <w:t xml:space="preserve"> w branży konstrukcyjno-budowlanej</w:t>
            </w:r>
            <w:r>
              <w:t xml:space="preserve"> - </w:t>
            </w:r>
            <w:r w:rsidRPr="00DF0CEF">
              <w:rPr>
                <w:rFonts w:ascii="Calibri" w:hAnsi="Calibri"/>
                <w:b/>
                <w:sz w:val="22"/>
                <w:szCs w:val="22"/>
              </w:rPr>
              <w:t>koordynator zespołu ds. kontaktów z Zamawiającym</w:t>
            </w:r>
          </w:p>
        </w:tc>
        <w:tc>
          <w:tcPr>
            <w:tcW w:w="5103" w:type="dxa"/>
            <w:shd w:val="clear" w:color="auto" w:fill="auto"/>
          </w:tcPr>
          <w:p w:rsidR="00FB1288" w:rsidRPr="000926F9" w:rsidRDefault="00FB1288" w:rsidP="00C83DBB">
            <w:pPr>
              <w:rPr>
                <w:rFonts w:ascii="Calibri" w:hAnsi="Calibri"/>
                <w:sz w:val="22"/>
                <w:szCs w:val="22"/>
              </w:rPr>
            </w:pPr>
            <w:r w:rsidRPr="000926F9">
              <w:rPr>
                <w:rFonts w:ascii="Calibri" w:hAnsi="Calibri"/>
                <w:sz w:val="22"/>
                <w:szCs w:val="22"/>
              </w:rPr>
              <w:t>-</w:t>
            </w:r>
            <w:r>
              <w:rPr>
                <w:rFonts w:ascii="Calibri" w:hAnsi="Calibri"/>
                <w:sz w:val="22"/>
                <w:szCs w:val="22"/>
              </w:rPr>
              <w:t xml:space="preserve"> pełnił funkcję kierownika budowy</w:t>
            </w:r>
            <w:r w:rsidRPr="000926F9">
              <w:rPr>
                <w:rFonts w:ascii="Calibri" w:hAnsi="Calibri"/>
                <w:sz w:val="22"/>
                <w:szCs w:val="22"/>
              </w:rPr>
              <w:t xml:space="preserve"> dotycząc</w:t>
            </w:r>
            <w:r>
              <w:rPr>
                <w:rFonts w:ascii="Calibri" w:hAnsi="Calibri"/>
                <w:sz w:val="22"/>
                <w:szCs w:val="22"/>
              </w:rPr>
              <w:t>ej budowy lub</w:t>
            </w:r>
            <w:r w:rsidRPr="000926F9">
              <w:rPr>
                <w:rFonts w:ascii="Calibri" w:hAnsi="Calibri"/>
                <w:sz w:val="22"/>
                <w:szCs w:val="22"/>
              </w:rPr>
              <w:t xml:space="preserve"> przebudowy </w:t>
            </w:r>
            <w:r>
              <w:rPr>
                <w:rFonts w:ascii="Calibri" w:hAnsi="Calibri"/>
                <w:sz w:val="22"/>
                <w:szCs w:val="22"/>
              </w:rPr>
              <w:t>lub</w:t>
            </w:r>
            <w:r w:rsidRPr="000926F9">
              <w:rPr>
                <w:rFonts w:ascii="Calibri" w:hAnsi="Calibri"/>
                <w:sz w:val="22"/>
                <w:szCs w:val="22"/>
              </w:rPr>
              <w:t xml:space="preserve"> remontu budynku użyteczności publicznej</w:t>
            </w:r>
          </w:p>
          <w:p w:rsidR="00FB1288" w:rsidRPr="000926F9" w:rsidRDefault="00FB1288" w:rsidP="00C83DBB">
            <w:pPr>
              <w:rPr>
                <w:rFonts w:ascii="Calibri" w:hAnsi="Calibri"/>
                <w:sz w:val="22"/>
                <w:szCs w:val="22"/>
              </w:rPr>
            </w:pPr>
          </w:p>
        </w:tc>
        <w:tc>
          <w:tcPr>
            <w:tcW w:w="1985" w:type="dxa"/>
            <w:shd w:val="clear" w:color="auto" w:fill="auto"/>
          </w:tcPr>
          <w:p w:rsidR="00FB1288" w:rsidRPr="000926F9" w:rsidRDefault="00FB1288" w:rsidP="00C83DBB">
            <w:pPr>
              <w:rPr>
                <w:rFonts w:ascii="Calibri" w:hAnsi="Calibri"/>
                <w:sz w:val="22"/>
                <w:szCs w:val="22"/>
              </w:rPr>
            </w:pPr>
            <w:r>
              <w:rPr>
                <w:rFonts w:ascii="Calibri" w:hAnsi="Calibri"/>
                <w:sz w:val="22"/>
                <w:szCs w:val="22"/>
              </w:rPr>
              <w:t>0,5</w:t>
            </w:r>
            <w:r w:rsidRPr="000926F9">
              <w:rPr>
                <w:rFonts w:ascii="Calibri" w:hAnsi="Calibri"/>
                <w:sz w:val="22"/>
                <w:szCs w:val="22"/>
              </w:rPr>
              <w:t xml:space="preserve"> pkt za każd</w:t>
            </w:r>
            <w:r>
              <w:rPr>
                <w:rFonts w:ascii="Calibri" w:hAnsi="Calibri"/>
                <w:sz w:val="22"/>
                <w:szCs w:val="22"/>
              </w:rPr>
              <w:t>e</w:t>
            </w:r>
            <w:r w:rsidRPr="000926F9">
              <w:rPr>
                <w:rFonts w:ascii="Calibri" w:hAnsi="Calibri"/>
                <w:sz w:val="22"/>
                <w:szCs w:val="22"/>
              </w:rPr>
              <w:t xml:space="preserve"> </w:t>
            </w:r>
            <w:r>
              <w:rPr>
                <w:rFonts w:ascii="Calibri" w:hAnsi="Calibri"/>
                <w:sz w:val="22"/>
                <w:szCs w:val="22"/>
              </w:rPr>
              <w:t>pełnienie funkcji kierownika budowy</w:t>
            </w:r>
            <w:r w:rsidRPr="000926F9">
              <w:rPr>
                <w:rFonts w:ascii="Calibri" w:hAnsi="Calibri"/>
                <w:sz w:val="22"/>
                <w:szCs w:val="22"/>
              </w:rPr>
              <w:t xml:space="preserve">,  maksymalnie </w:t>
            </w:r>
            <w:r>
              <w:rPr>
                <w:rFonts w:ascii="Calibri" w:hAnsi="Calibri"/>
                <w:sz w:val="22"/>
                <w:szCs w:val="22"/>
              </w:rPr>
              <w:t>2,5</w:t>
            </w:r>
            <w:r w:rsidRPr="000926F9">
              <w:rPr>
                <w:rFonts w:ascii="Calibri" w:hAnsi="Calibri"/>
                <w:sz w:val="22"/>
                <w:szCs w:val="22"/>
              </w:rPr>
              <w:t xml:space="preserve"> pkt</w:t>
            </w:r>
          </w:p>
        </w:tc>
      </w:tr>
      <w:tr w:rsidR="00FB1288" w:rsidRPr="000926F9" w:rsidTr="00C83DBB">
        <w:tc>
          <w:tcPr>
            <w:tcW w:w="2835" w:type="dxa"/>
            <w:shd w:val="clear" w:color="auto" w:fill="auto"/>
          </w:tcPr>
          <w:p w:rsidR="00FB1288" w:rsidRPr="000926F9" w:rsidRDefault="00FB1288" w:rsidP="00C83DBB">
            <w:pPr>
              <w:rPr>
                <w:rFonts w:ascii="Calibri" w:hAnsi="Calibri"/>
                <w:b/>
                <w:sz w:val="22"/>
                <w:szCs w:val="22"/>
              </w:rPr>
            </w:pPr>
            <w:r w:rsidRPr="00AF2A4A">
              <w:rPr>
                <w:rFonts w:ascii="Calibri" w:hAnsi="Calibri"/>
                <w:b/>
                <w:sz w:val="22"/>
                <w:szCs w:val="22"/>
              </w:rPr>
              <w:t xml:space="preserve">Kierownik robót </w:t>
            </w:r>
            <w:r w:rsidRPr="000926F9">
              <w:rPr>
                <w:rFonts w:ascii="Calibri" w:hAnsi="Calibri"/>
                <w:b/>
                <w:sz w:val="22"/>
                <w:szCs w:val="22"/>
              </w:rPr>
              <w:t>w branży instalacyjnej w zakresie sieci, instalacji i urządzeń elektrycznych i elektroenergetycznych</w:t>
            </w:r>
          </w:p>
        </w:tc>
        <w:tc>
          <w:tcPr>
            <w:tcW w:w="5103" w:type="dxa"/>
            <w:shd w:val="clear" w:color="auto" w:fill="auto"/>
          </w:tcPr>
          <w:p w:rsidR="00FB1288" w:rsidRPr="000926F9" w:rsidRDefault="00FB1288" w:rsidP="00C83DBB">
            <w:pPr>
              <w:rPr>
                <w:rFonts w:ascii="Calibri" w:hAnsi="Calibri"/>
                <w:b/>
                <w:sz w:val="22"/>
                <w:szCs w:val="22"/>
              </w:rPr>
            </w:pPr>
            <w:r w:rsidRPr="000926F9">
              <w:rPr>
                <w:rFonts w:ascii="Calibri" w:hAnsi="Calibri"/>
                <w:sz w:val="22"/>
                <w:szCs w:val="22"/>
              </w:rPr>
              <w:t xml:space="preserve">- </w:t>
            </w:r>
            <w:r w:rsidRPr="00AF2A4A">
              <w:rPr>
                <w:rFonts w:ascii="Calibri" w:hAnsi="Calibri"/>
                <w:sz w:val="22"/>
                <w:szCs w:val="22"/>
              </w:rPr>
              <w:t xml:space="preserve">pełnił funkcję kierownika </w:t>
            </w:r>
            <w:r>
              <w:rPr>
                <w:rFonts w:ascii="Calibri" w:hAnsi="Calibri"/>
                <w:sz w:val="22"/>
                <w:szCs w:val="22"/>
              </w:rPr>
              <w:t xml:space="preserve">robót </w:t>
            </w:r>
            <w:r w:rsidRPr="000926F9">
              <w:rPr>
                <w:rFonts w:ascii="Calibri" w:hAnsi="Calibri"/>
                <w:sz w:val="22"/>
                <w:szCs w:val="22"/>
              </w:rPr>
              <w:t>w specjalności instalacyjnej w zakresie sieci, instalacji i urządzeń elektrycznych i elektroenergetycznych dotyczący</w:t>
            </w:r>
            <w:r>
              <w:rPr>
                <w:rFonts w:ascii="Calibri" w:hAnsi="Calibri"/>
                <w:sz w:val="22"/>
                <w:szCs w:val="22"/>
              </w:rPr>
              <w:t xml:space="preserve"> budowy,</w:t>
            </w:r>
            <w:r w:rsidRPr="000926F9">
              <w:rPr>
                <w:rFonts w:ascii="Calibri" w:hAnsi="Calibri"/>
                <w:sz w:val="22"/>
                <w:szCs w:val="22"/>
              </w:rPr>
              <w:t xml:space="preserve"> przebudowy </w:t>
            </w:r>
            <w:r>
              <w:rPr>
                <w:rFonts w:ascii="Calibri" w:hAnsi="Calibri"/>
                <w:sz w:val="22"/>
                <w:szCs w:val="22"/>
              </w:rPr>
              <w:t>lub</w:t>
            </w:r>
            <w:r w:rsidRPr="000926F9">
              <w:rPr>
                <w:rFonts w:ascii="Calibri" w:hAnsi="Calibri"/>
                <w:sz w:val="22"/>
                <w:szCs w:val="22"/>
              </w:rPr>
              <w:t xml:space="preserve"> remontu budynku użyteczności publicznej</w:t>
            </w:r>
          </w:p>
          <w:p w:rsidR="00FB1288" w:rsidRPr="000926F9" w:rsidRDefault="00FB1288" w:rsidP="00C83DBB">
            <w:pPr>
              <w:rPr>
                <w:rFonts w:ascii="Calibri" w:hAnsi="Calibri"/>
                <w:sz w:val="22"/>
                <w:szCs w:val="22"/>
              </w:rPr>
            </w:pPr>
          </w:p>
        </w:tc>
        <w:tc>
          <w:tcPr>
            <w:tcW w:w="1985" w:type="dxa"/>
            <w:shd w:val="clear" w:color="auto" w:fill="auto"/>
          </w:tcPr>
          <w:p w:rsidR="00FB1288" w:rsidRPr="000926F9" w:rsidRDefault="00FB1288" w:rsidP="00C83DBB">
            <w:pPr>
              <w:rPr>
                <w:rFonts w:ascii="Calibri" w:hAnsi="Calibri"/>
                <w:sz w:val="22"/>
                <w:szCs w:val="22"/>
              </w:rPr>
            </w:pPr>
            <w:r>
              <w:rPr>
                <w:rFonts w:ascii="Calibri" w:hAnsi="Calibri"/>
                <w:sz w:val="22"/>
                <w:szCs w:val="22"/>
              </w:rPr>
              <w:t>0,5</w:t>
            </w:r>
            <w:r w:rsidRPr="000926F9">
              <w:rPr>
                <w:rFonts w:ascii="Calibri" w:hAnsi="Calibri"/>
                <w:sz w:val="22"/>
                <w:szCs w:val="22"/>
              </w:rPr>
              <w:t xml:space="preserve"> pkt </w:t>
            </w:r>
            <w:r w:rsidRPr="00AF2A4A">
              <w:rPr>
                <w:rFonts w:ascii="Calibri" w:hAnsi="Calibri"/>
                <w:sz w:val="22"/>
                <w:szCs w:val="22"/>
              </w:rPr>
              <w:t>za każde pełnienie funkcji kierownika</w:t>
            </w:r>
            <w:r>
              <w:rPr>
                <w:rFonts w:ascii="Calibri" w:hAnsi="Calibri"/>
                <w:sz w:val="22"/>
                <w:szCs w:val="22"/>
              </w:rPr>
              <w:t xml:space="preserve"> robót</w:t>
            </w:r>
            <w:r w:rsidRPr="000926F9">
              <w:rPr>
                <w:rFonts w:ascii="Calibri" w:hAnsi="Calibri"/>
                <w:sz w:val="22"/>
                <w:szCs w:val="22"/>
              </w:rPr>
              <w:t xml:space="preserve">,  maksymalnie </w:t>
            </w:r>
            <w:r>
              <w:rPr>
                <w:rFonts w:ascii="Calibri" w:hAnsi="Calibri"/>
                <w:sz w:val="22"/>
                <w:szCs w:val="22"/>
              </w:rPr>
              <w:t>2,5</w:t>
            </w:r>
            <w:r w:rsidRPr="000926F9">
              <w:rPr>
                <w:rFonts w:ascii="Calibri" w:hAnsi="Calibri"/>
                <w:sz w:val="22"/>
                <w:szCs w:val="22"/>
              </w:rPr>
              <w:t xml:space="preserve"> pkt</w:t>
            </w:r>
          </w:p>
        </w:tc>
      </w:tr>
      <w:tr w:rsidR="00FB1288" w:rsidRPr="000926F9" w:rsidTr="00C83DBB">
        <w:tc>
          <w:tcPr>
            <w:tcW w:w="2835" w:type="dxa"/>
            <w:shd w:val="clear" w:color="auto" w:fill="auto"/>
          </w:tcPr>
          <w:p w:rsidR="00FB1288" w:rsidRPr="000926F9" w:rsidRDefault="00FB1288" w:rsidP="00C83DBB">
            <w:pPr>
              <w:rPr>
                <w:rFonts w:ascii="Calibri" w:hAnsi="Calibri"/>
                <w:b/>
                <w:sz w:val="22"/>
                <w:szCs w:val="22"/>
              </w:rPr>
            </w:pPr>
            <w:r w:rsidRPr="00AF2A4A">
              <w:rPr>
                <w:rFonts w:ascii="Calibri" w:hAnsi="Calibri"/>
                <w:b/>
                <w:sz w:val="22"/>
                <w:szCs w:val="22"/>
              </w:rPr>
              <w:t xml:space="preserve">Kierownik robót </w:t>
            </w:r>
            <w:r w:rsidRPr="000926F9">
              <w:rPr>
                <w:rFonts w:ascii="Calibri" w:hAnsi="Calibri"/>
                <w:b/>
                <w:sz w:val="22"/>
                <w:szCs w:val="22"/>
              </w:rPr>
              <w:t>w branży instalacyjnej w zakresie sieci, instalacji i urządzeń cieplnych, wentylacyjnych, gazowych, wodociągowych i kanalizacyjnych</w:t>
            </w:r>
          </w:p>
        </w:tc>
        <w:tc>
          <w:tcPr>
            <w:tcW w:w="5103" w:type="dxa"/>
            <w:shd w:val="clear" w:color="auto" w:fill="auto"/>
          </w:tcPr>
          <w:p w:rsidR="00FB1288" w:rsidRPr="000926F9" w:rsidRDefault="00FB1288" w:rsidP="00C83DBB">
            <w:pPr>
              <w:rPr>
                <w:rFonts w:ascii="Calibri" w:hAnsi="Calibri"/>
                <w:sz w:val="22"/>
                <w:szCs w:val="22"/>
              </w:rPr>
            </w:pPr>
            <w:r w:rsidRPr="000926F9">
              <w:rPr>
                <w:rFonts w:ascii="Calibri" w:hAnsi="Calibri"/>
                <w:sz w:val="22"/>
                <w:szCs w:val="22"/>
              </w:rPr>
              <w:t xml:space="preserve">- </w:t>
            </w:r>
            <w:r w:rsidRPr="00AF2A4A">
              <w:rPr>
                <w:rFonts w:ascii="Calibri" w:hAnsi="Calibri"/>
                <w:sz w:val="22"/>
                <w:szCs w:val="22"/>
              </w:rPr>
              <w:t>pełnił funkcję kierownika robót w specjalności instalacyjnej</w:t>
            </w:r>
            <w:r w:rsidRPr="000926F9">
              <w:rPr>
                <w:rFonts w:ascii="Calibri" w:hAnsi="Calibri"/>
                <w:sz w:val="22"/>
                <w:szCs w:val="22"/>
              </w:rPr>
              <w:t xml:space="preserve"> w zakresie sieci, instalacji i urządzeń cieplnych, wentylacyjnych, gazowych, wodociągowych i kanalizacyjnych dotyczący </w:t>
            </w:r>
            <w:r>
              <w:rPr>
                <w:rFonts w:ascii="Calibri" w:hAnsi="Calibri"/>
                <w:sz w:val="22"/>
                <w:szCs w:val="22"/>
              </w:rPr>
              <w:t xml:space="preserve">budowy lub </w:t>
            </w:r>
            <w:r w:rsidRPr="000926F9">
              <w:rPr>
                <w:rFonts w:ascii="Calibri" w:hAnsi="Calibri"/>
                <w:sz w:val="22"/>
                <w:szCs w:val="22"/>
              </w:rPr>
              <w:t xml:space="preserve">przebudowy </w:t>
            </w:r>
            <w:r>
              <w:rPr>
                <w:rFonts w:ascii="Calibri" w:hAnsi="Calibri"/>
                <w:sz w:val="22"/>
                <w:szCs w:val="22"/>
              </w:rPr>
              <w:t xml:space="preserve">lub </w:t>
            </w:r>
            <w:r w:rsidRPr="000926F9">
              <w:rPr>
                <w:rFonts w:ascii="Calibri" w:hAnsi="Calibri"/>
                <w:sz w:val="22"/>
                <w:szCs w:val="22"/>
              </w:rPr>
              <w:t>remontu budynku użyteczności publicznej</w:t>
            </w:r>
          </w:p>
          <w:p w:rsidR="00FB1288" w:rsidRPr="000926F9" w:rsidRDefault="00FB1288" w:rsidP="00C83DBB">
            <w:pPr>
              <w:rPr>
                <w:rFonts w:ascii="Calibri" w:hAnsi="Calibri"/>
                <w:sz w:val="22"/>
                <w:szCs w:val="22"/>
              </w:rPr>
            </w:pPr>
          </w:p>
        </w:tc>
        <w:tc>
          <w:tcPr>
            <w:tcW w:w="1985" w:type="dxa"/>
            <w:shd w:val="clear" w:color="auto" w:fill="auto"/>
          </w:tcPr>
          <w:p w:rsidR="00FB1288" w:rsidRPr="000926F9" w:rsidRDefault="00FB1288" w:rsidP="00C83DBB">
            <w:pPr>
              <w:rPr>
                <w:rFonts w:ascii="Calibri" w:hAnsi="Calibri"/>
                <w:sz w:val="22"/>
                <w:szCs w:val="22"/>
              </w:rPr>
            </w:pPr>
            <w:r>
              <w:rPr>
                <w:rFonts w:ascii="Calibri" w:hAnsi="Calibri"/>
                <w:sz w:val="22"/>
                <w:szCs w:val="22"/>
              </w:rPr>
              <w:t>0,5</w:t>
            </w:r>
            <w:r w:rsidRPr="00AF2A4A">
              <w:rPr>
                <w:rFonts w:ascii="Calibri" w:hAnsi="Calibri"/>
                <w:sz w:val="22"/>
                <w:szCs w:val="22"/>
              </w:rPr>
              <w:t xml:space="preserve"> pkt za każde pełnienie funkcji kierownika robót,  maksymalnie </w:t>
            </w:r>
            <w:r>
              <w:rPr>
                <w:rFonts w:ascii="Calibri" w:hAnsi="Calibri"/>
                <w:sz w:val="22"/>
                <w:szCs w:val="22"/>
              </w:rPr>
              <w:t>2,5</w:t>
            </w:r>
            <w:r w:rsidRPr="00AF2A4A">
              <w:rPr>
                <w:rFonts w:ascii="Calibri" w:hAnsi="Calibri"/>
                <w:sz w:val="22"/>
                <w:szCs w:val="22"/>
              </w:rPr>
              <w:t xml:space="preserve"> pkt</w:t>
            </w:r>
          </w:p>
        </w:tc>
      </w:tr>
      <w:tr w:rsidR="00FB1288" w:rsidRPr="008D673F" w:rsidTr="00C83DBB">
        <w:tc>
          <w:tcPr>
            <w:tcW w:w="2835" w:type="dxa"/>
            <w:shd w:val="clear" w:color="auto" w:fill="auto"/>
          </w:tcPr>
          <w:p w:rsidR="00FB1288" w:rsidRPr="004D410C" w:rsidRDefault="00FB1288" w:rsidP="00FB1288">
            <w:pPr>
              <w:rPr>
                <w:rFonts w:asciiTheme="majorHAnsi" w:hAnsiTheme="majorHAnsi" w:cstheme="majorHAnsi"/>
                <w:b/>
                <w:sz w:val="22"/>
                <w:szCs w:val="22"/>
              </w:rPr>
            </w:pPr>
            <w:r w:rsidRPr="004D410C">
              <w:rPr>
                <w:rFonts w:asciiTheme="majorHAnsi" w:hAnsiTheme="majorHAnsi" w:cstheme="majorHAnsi"/>
                <w:sz w:val="22"/>
                <w:szCs w:val="22"/>
              </w:rPr>
              <w:t>Osoba odpowiedzialna za nadzór nad robotami akustycznymi</w:t>
            </w:r>
          </w:p>
        </w:tc>
        <w:tc>
          <w:tcPr>
            <w:tcW w:w="5103" w:type="dxa"/>
            <w:shd w:val="clear" w:color="auto" w:fill="auto"/>
          </w:tcPr>
          <w:p w:rsidR="00FB1288" w:rsidRPr="004D410C" w:rsidRDefault="00FB1288" w:rsidP="00FB1288">
            <w:pPr>
              <w:rPr>
                <w:rFonts w:asciiTheme="majorHAnsi" w:hAnsiTheme="majorHAnsi" w:cstheme="majorHAnsi"/>
                <w:sz w:val="22"/>
                <w:szCs w:val="22"/>
              </w:rPr>
            </w:pPr>
            <w:r w:rsidRPr="004D410C">
              <w:rPr>
                <w:rFonts w:asciiTheme="majorHAnsi" w:hAnsiTheme="majorHAnsi" w:cstheme="majorHAnsi"/>
                <w:sz w:val="22"/>
                <w:szCs w:val="22"/>
              </w:rPr>
              <w:t>- doświadczenie w nadzorowaniu realizacji robót akustycznych w zakresie budowy, przebudowy lub remontu sali koncertowej lub profesjonalnego studia nagrań</w:t>
            </w:r>
          </w:p>
        </w:tc>
        <w:tc>
          <w:tcPr>
            <w:tcW w:w="1985" w:type="dxa"/>
            <w:shd w:val="clear" w:color="auto" w:fill="auto"/>
          </w:tcPr>
          <w:p w:rsidR="00FB1288" w:rsidRPr="000C54B3" w:rsidRDefault="00FB1288" w:rsidP="00FB1288">
            <w:pPr>
              <w:rPr>
                <w:rFonts w:ascii="Calibri" w:hAnsi="Calibri"/>
                <w:sz w:val="22"/>
                <w:szCs w:val="22"/>
              </w:rPr>
            </w:pPr>
            <w:r>
              <w:rPr>
                <w:rFonts w:ascii="Calibri" w:hAnsi="Calibri"/>
                <w:sz w:val="22"/>
                <w:szCs w:val="22"/>
              </w:rPr>
              <w:t>0,5</w:t>
            </w:r>
            <w:r w:rsidRPr="000C54B3">
              <w:rPr>
                <w:rFonts w:ascii="Calibri" w:hAnsi="Calibri"/>
                <w:sz w:val="22"/>
                <w:szCs w:val="22"/>
              </w:rPr>
              <w:t xml:space="preserve"> </w:t>
            </w:r>
            <w:r w:rsidRPr="002E6B4E">
              <w:rPr>
                <w:rFonts w:ascii="Calibri" w:hAnsi="Calibri"/>
                <w:sz w:val="22"/>
                <w:szCs w:val="22"/>
              </w:rPr>
              <w:t>pkt za każde pełnienie funkcji kierownika robót,  maksymalnie</w:t>
            </w:r>
            <w:r w:rsidRPr="000C54B3">
              <w:rPr>
                <w:rFonts w:ascii="Calibri" w:hAnsi="Calibri"/>
                <w:sz w:val="22"/>
                <w:szCs w:val="22"/>
              </w:rPr>
              <w:t xml:space="preserve"> </w:t>
            </w:r>
            <w:r>
              <w:rPr>
                <w:rFonts w:ascii="Calibri" w:hAnsi="Calibri"/>
                <w:sz w:val="22"/>
                <w:szCs w:val="22"/>
              </w:rPr>
              <w:t>2,5</w:t>
            </w:r>
            <w:r w:rsidRPr="000C54B3">
              <w:rPr>
                <w:rFonts w:ascii="Calibri" w:hAnsi="Calibri"/>
                <w:sz w:val="22"/>
                <w:szCs w:val="22"/>
              </w:rPr>
              <w:t xml:space="preserve"> pkt</w:t>
            </w:r>
          </w:p>
        </w:tc>
      </w:tr>
    </w:tbl>
    <w:p w:rsidR="00FB1288" w:rsidRPr="008D673F" w:rsidRDefault="00FB1288" w:rsidP="00FB1288">
      <w:pPr>
        <w:autoSpaceDE w:val="0"/>
        <w:autoSpaceDN w:val="0"/>
        <w:adjustRightInd w:val="0"/>
        <w:jc w:val="both"/>
        <w:rPr>
          <w:rFonts w:ascii="Calibri" w:hAnsi="Calibri" w:cs="Calibri"/>
          <w:b/>
          <w:sz w:val="22"/>
          <w:szCs w:val="22"/>
          <w:highlight w:val="yellow"/>
        </w:rPr>
      </w:pPr>
    </w:p>
    <w:p w:rsidR="00FB1288" w:rsidRPr="00834F91" w:rsidRDefault="00FB1288" w:rsidP="00FB1288">
      <w:pPr>
        <w:autoSpaceDE w:val="0"/>
        <w:autoSpaceDN w:val="0"/>
        <w:adjustRightInd w:val="0"/>
        <w:jc w:val="both"/>
        <w:rPr>
          <w:rFonts w:ascii="Calibri" w:hAnsi="Calibri" w:cs="Calibri"/>
          <w:b/>
          <w:sz w:val="22"/>
          <w:szCs w:val="22"/>
        </w:rPr>
      </w:pPr>
      <w:r w:rsidRPr="00834F91">
        <w:rPr>
          <w:rFonts w:ascii="Calibri" w:hAnsi="Calibri" w:cs="Calibri"/>
          <w:b/>
          <w:sz w:val="22"/>
          <w:szCs w:val="22"/>
        </w:rPr>
        <w:t>Zamawiający weźmie pod uwagę wyłącznie projekty wskazane w wykazie osób (</w:t>
      </w:r>
      <w:r w:rsidRPr="00834F91">
        <w:rPr>
          <w:rFonts w:ascii="Calibri" w:hAnsi="Calibri" w:cs="Calibri"/>
          <w:b/>
          <w:sz w:val="22"/>
          <w:szCs w:val="22"/>
          <w:highlight w:val="yellow"/>
        </w:rPr>
        <w:t>wzór – załącznik nr 7 do SIWZ</w:t>
      </w:r>
      <w:r w:rsidRPr="00834F91">
        <w:rPr>
          <w:rFonts w:ascii="Calibri" w:hAnsi="Calibri" w:cs="Calibri"/>
          <w:b/>
          <w:sz w:val="22"/>
          <w:szCs w:val="22"/>
        </w:rPr>
        <w:t xml:space="preserve"> składanym w celu otrzymania punktów w kryterium</w:t>
      </w:r>
      <w:r w:rsidRPr="00834F91">
        <w:t xml:space="preserve"> </w:t>
      </w:r>
      <w:r w:rsidRPr="00834F91">
        <w:rPr>
          <w:rFonts w:ascii="Calibri" w:hAnsi="Calibri" w:cs="Calibri"/>
          <w:b/>
          <w:sz w:val="22"/>
          <w:szCs w:val="22"/>
        </w:rPr>
        <w:t xml:space="preserve">Organizacja, kwalifikacje zawodowe i doświadczenie osób wyznaczonych do realizacji zamówienia ). Przedmiotowy wykaz osób nie podlega uzupełnieniu na podstawie art. 26 ust. 3 oraz wyjaśnieniu na podstawie art. 26 ust. 4 ustawy </w:t>
      </w:r>
      <w:proofErr w:type="spellStart"/>
      <w:r w:rsidRPr="00834F91">
        <w:rPr>
          <w:rFonts w:ascii="Calibri" w:hAnsi="Calibri" w:cs="Calibri"/>
          <w:b/>
          <w:sz w:val="22"/>
          <w:szCs w:val="22"/>
        </w:rPr>
        <w:t>Pzp</w:t>
      </w:r>
      <w:proofErr w:type="spellEnd"/>
      <w:r w:rsidRPr="00834F91">
        <w:rPr>
          <w:rFonts w:ascii="Calibri" w:hAnsi="Calibri" w:cs="Calibri"/>
          <w:b/>
          <w:sz w:val="22"/>
          <w:szCs w:val="22"/>
        </w:rPr>
        <w:t xml:space="preserve">.. </w:t>
      </w:r>
    </w:p>
    <w:p w:rsidR="00FB1288" w:rsidRPr="00834F91" w:rsidRDefault="00FB1288" w:rsidP="00FB1288">
      <w:pPr>
        <w:autoSpaceDE w:val="0"/>
        <w:autoSpaceDN w:val="0"/>
        <w:adjustRightInd w:val="0"/>
        <w:jc w:val="both"/>
        <w:rPr>
          <w:rFonts w:ascii="Calibri" w:hAnsi="Calibri" w:cs="Calibri"/>
          <w:b/>
          <w:sz w:val="22"/>
          <w:szCs w:val="22"/>
        </w:rPr>
      </w:pPr>
      <w:r w:rsidRPr="00834F91">
        <w:rPr>
          <w:rFonts w:ascii="Calibri" w:hAnsi="Calibri" w:cs="Calibri"/>
          <w:b/>
          <w:sz w:val="22"/>
          <w:szCs w:val="22"/>
        </w:rPr>
        <w:lastRenderedPageBreak/>
        <w:t>W razie wątpliwości do oceny spełnienia warunku udziału w postępowaniu Zamawiający weźmie pod uwagę projekty wskazane w wykazie jako pierwsze, o ile z wykazu wynikać będzie spełnienie wymogów dotyczące spełnienia warunku udziału w postępowaniu.</w:t>
      </w:r>
    </w:p>
    <w:p w:rsidR="00FB1288" w:rsidRPr="00834F91" w:rsidRDefault="00FB1288" w:rsidP="00FB1288">
      <w:pPr>
        <w:autoSpaceDE w:val="0"/>
        <w:autoSpaceDN w:val="0"/>
        <w:adjustRightInd w:val="0"/>
        <w:jc w:val="both"/>
        <w:rPr>
          <w:rFonts w:ascii="Calibri" w:hAnsi="Calibri" w:cs="Calibri"/>
          <w:b/>
          <w:sz w:val="22"/>
          <w:szCs w:val="22"/>
        </w:rPr>
      </w:pPr>
      <w:r w:rsidRPr="00834F91">
        <w:rPr>
          <w:rFonts w:ascii="Calibri" w:hAnsi="Calibri" w:cs="Calibri"/>
          <w:b/>
          <w:sz w:val="22"/>
          <w:szCs w:val="22"/>
        </w:rPr>
        <w:t>Jednocześnie Zamawiający informuje, że dodatkowe projekty lub inne osoby przedstawione w wykazach ewentualnie uzupełnianych na wezwanie Zamawiającego, nie będą brane pod uwagę przy ocenie kryterium.</w:t>
      </w:r>
    </w:p>
    <w:p w:rsidR="00FB1288" w:rsidRDefault="00FB1288" w:rsidP="00FB1288">
      <w:pPr>
        <w:autoSpaceDE w:val="0"/>
        <w:autoSpaceDN w:val="0"/>
        <w:adjustRightInd w:val="0"/>
        <w:jc w:val="both"/>
        <w:rPr>
          <w:rFonts w:ascii="Calibri" w:hAnsi="Calibri" w:cs="Calibri"/>
          <w:b/>
          <w:sz w:val="22"/>
          <w:szCs w:val="22"/>
          <w:u w:val="single"/>
        </w:rPr>
      </w:pPr>
      <w:r w:rsidRPr="00834F91">
        <w:rPr>
          <w:rFonts w:ascii="Calibri" w:hAnsi="Calibri" w:cs="Calibri"/>
          <w:b/>
          <w:sz w:val="22"/>
          <w:szCs w:val="22"/>
        </w:rPr>
        <w:t xml:space="preserve">W razie zmiany osoby wskazanej w celu wykazania spełnienia warunku udziału w postępowaniu osobie takiej nie zostaną przyznane punkty w zakresie kryterium oceny ofert. </w:t>
      </w:r>
      <w:r w:rsidRPr="00834F91">
        <w:rPr>
          <w:rFonts w:ascii="Calibri" w:hAnsi="Calibri" w:cs="Calibri"/>
          <w:b/>
          <w:sz w:val="22"/>
          <w:szCs w:val="22"/>
          <w:u w:val="single"/>
        </w:rPr>
        <w:t>Powyższe oznacza, iż osoby wykazane w celu otrzymania oceny punktowej w kryterium Organizacja, kwalifikacje zawodowe i doświadczenie osób wyznaczonych do realizacji zamówienia, powinny być tymi samymi osobami, które zostaną wykazane w celu potwierdzenia spełniania warunków udziału w postępowaniu.</w:t>
      </w:r>
    </w:p>
    <w:p w:rsidR="00FB1288" w:rsidRPr="00834F91" w:rsidRDefault="00FB1288" w:rsidP="00FB1288">
      <w:pPr>
        <w:autoSpaceDE w:val="0"/>
        <w:autoSpaceDN w:val="0"/>
        <w:adjustRightInd w:val="0"/>
        <w:ind w:left="1416" w:hanging="1416"/>
        <w:jc w:val="both"/>
        <w:rPr>
          <w:rFonts w:ascii="Calibri" w:hAnsi="Calibri" w:cs="Calibri"/>
          <w:b/>
          <w:sz w:val="22"/>
          <w:szCs w:val="22"/>
          <w:u w:val="single"/>
        </w:rPr>
      </w:pPr>
      <w:r>
        <w:rPr>
          <w:rFonts w:ascii="Calibri" w:hAnsi="Calibri" w:cs="Calibri"/>
          <w:b/>
          <w:sz w:val="22"/>
          <w:szCs w:val="22"/>
          <w:u w:val="single"/>
        </w:rPr>
        <w:t>UWAGA:</w:t>
      </w:r>
      <w:r>
        <w:rPr>
          <w:rFonts w:ascii="Calibri" w:hAnsi="Calibri" w:cs="Calibri"/>
          <w:b/>
          <w:sz w:val="22"/>
          <w:szCs w:val="22"/>
          <w:u w:val="single"/>
        </w:rPr>
        <w:tab/>
        <w:t xml:space="preserve">Wykaz osób składany wraz z ofertą </w:t>
      </w:r>
      <w:r w:rsidRPr="004D75A3">
        <w:rPr>
          <w:rFonts w:ascii="Calibri" w:hAnsi="Calibri" w:cs="Calibri"/>
          <w:b/>
          <w:sz w:val="22"/>
          <w:szCs w:val="22"/>
          <w:u w:val="single"/>
        </w:rPr>
        <w:t>w celu otrzymania oceny punktowej w kryterium Organizacja, kwalifikacje zawodowe i doświadczenie osób wyznaczonych do realizacji zamówienia</w:t>
      </w:r>
      <w:r>
        <w:rPr>
          <w:rFonts w:ascii="Calibri" w:hAnsi="Calibri" w:cs="Calibri"/>
          <w:b/>
          <w:sz w:val="22"/>
          <w:szCs w:val="22"/>
          <w:u w:val="single"/>
        </w:rPr>
        <w:t xml:space="preserve"> </w:t>
      </w:r>
      <w:r w:rsidRPr="004D75A3">
        <w:rPr>
          <w:rFonts w:ascii="Calibri" w:hAnsi="Calibri" w:cs="Calibri"/>
          <w:b/>
          <w:sz w:val="22"/>
          <w:szCs w:val="22"/>
          <w:u w:val="single"/>
        </w:rPr>
        <w:t xml:space="preserve">nie podlega uzupełnieniu na podstawie art. 26 ust. 3 oraz wyjaśnieniu na podstawie art. 26 ust. 4 ustawy </w:t>
      </w:r>
      <w:proofErr w:type="spellStart"/>
      <w:r w:rsidRPr="004D75A3">
        <w:rPr>
          <w:rFonts w:ascii="Calibri" w:hAnsi="Calibri" w:cs="Calibri"/>
          <w:b/>
          <w:sz w:val="22"/>
          <w:szCs w:val="22"/>
          <w:u w:val="single"/>
        </w:rPr>
        <w:t>Pzp</w:t>
      </w:r>
      <w:proofErr w:type="spellEnd"/>
      <w:r w:rsidRPr="004D75A3">
        <w:rPr>
          <w:rFonts w:ascii="Calibri" w:hAnsi="Calibri" w:cs="Calibri"/>
          <w:b/>
          <w:sz w:val="22"/>
          <w:szCs w:val="22"/>
          <w:u w:val="single"/>
        </w:rPr>
        <w:t>.</w:t>
      </w:r>
      <w:r w:rsidRPr="004D75A3">
        <w:t xml:space="preserve"> </w:t>
      </w:r>
      <w:r>
        <w:rPr>
          <w:rFonts w:ascii="Calibri" w:hAnsi="Calibri" w:cs="Calibri"/>
          <w:b/>
          <w:sz w:val="22"/>
          <w:szCs w:val="22"/>
          <w:u w:val="single"/>
        </w:rPr>
        <w:t>Brak tego</w:t>
      </w:r>
      <w:r w:rsidRPr="004D75A3">
        <w:rPr>
          <w:rFonts w:ascii="Calibri" w:hAnsi="Calibri" w:cs="Calibri"/>
          <w:b/>
          <w:sz w:val="22"/>
          <w:szCs w:val="22"/>
          <w:u w:val="single"/>
        </w:rPr>
        <w:t xml:space="preserve"> dokumentu będzie powodował odrzucenie oferty na podstawie art. 89 ust. 1 pkt. 2 ustawy </w:t>
      </w:r>
      <w:proofErr w:type="spellStart"/>
      <w:r w:rsidRPr="004D75A3">
        <w:rPr>
          <w:rFonts w:ascii="Calibri" w:hAnsi="Calibri" w:cs="Calibri"/>
          <w:b/>
          <w:sz w:val="22"/>
          <w:szCs w:val="22"/>
          <w:u w:val="single"/>
        </w:rPr>
        <w:t>Pzp</w:t>
      </w:r>
      <w:proofErr w:type="spellEnd"/>
      <w:r w:rsidRPr="004D75A3">
        <w:rPr>
          <w:rFonts w:ascii="Calibri" w:hAnsi="Calibri" w:cs="Calibri"/>
          <w:b/>
          <w:sz w:val="22"/>
          <w:szCs w:val="22"/>
          <w:u w:val="single"/>
        </w:rPr>
        <w:t xml:space="preserve"> z zastrzeżeniem art. 87 ust. 2 pkt.</w:t>
      </w:r>
      <w:r>
        <w:rPr>
          <w:rFonts w:ascii="Calibri" w:hAnsi="Calibri" w:cs="Calibri"/>
          <w:b/>
          <w:sz w:val="22"/>
          <w:szCs w:val="22"/>
          <w:u w:val="single"/>
        </w:rPr>
        <w:t xml:space="preserve"> 3.</w:t>
      </w:r>
    </w:p>
    <w:p w:rsidR="00FB1288" w:rsidRDefault="00FB1288" w:rsidP="00FB1288">
      <w:pPr>
        <w:pStyle w:val="Tekstpodstawowy"/>
        <w:rPr>
          <w:rFonts w:asciiTheme="majorHAnsi" w:hAnsiTheme="majorHAnsi" w:cs="Calibri"/>
          <w:b w:val="0"/>
          <w:szCs w:val="22"/>
        </w:rPr>
      </w:pPr>
    </w:p>
    <w:p w:rsidR="00FB1288" w:rsidRPr="00BB1A2F" w:rsidRDefault="00FB1288" w:rsidP="00FB1288">
      <w:pPr>
        <w:pStyle w:val="Tekstpodstawowy"/>
        <w:numPr>
          <w:ilvl w:val="0"/>
          <w:numId w:val="37"/>
        </w:numPr>
        <w:rPr>
          <w:rFonts w:asciiTheme="majorHAnsi" w:hAnsiTheme="majorHAnsi" w:cs="Calibri"/>
          <w:b w:val="0"/>
          <w:szCs w:val="22"/>
        </w:rPr>
      </w:pPr>
      <w:r w:rsidRPr="00BB1A2F">
        <w:rPr>
          <w:rFonts w:asciiTheme="majorHAnsi" w:hAnsiTheme="majorHAnsi" w:cs="Calibri"/>
          <w:b w:val="0"/>
          <w:szCs w:val="22"/>
        </w:rPr>
        <w:t>Następnie punkty przyznane w poszczególnych kryteriach danej ofercie zostaną do siebie dodane.</w:t>
      </w:r>
    </w:p>
    <w:p w:rsidR="00FB1288" w:rsidRPr="00793AE8" w:rsidRDefault="00FB1288" w:rsidP="00FB1288">
      <w:pPr>
        <w:pStyle w:val="Akapitzlist"/>
        <w:numPr>
          <w:ilvl w:val="0"/>
          <w:numId w:val="37"/>
        </w:numPr>
        <w:jc w:val="both"/>
        <w:rPr>
          <w:rFonts w:asciiTheme="majorHAnsi" w:hAnsiTheme="majorHAnsi" w:cs="Calibri"/>
          <w:sz w:val="22"/>
          <w:szCs w:val="22"/>
        </w:rPr>
      </w:pPr>
      <w:r w:rsidRPr="00A8366A">
        <w:rPr>
          <w:rFonts w:asciiTheme="majorHAnsi" w:hAnsiTheme="majorHAnsi" w:cs="Calibri"/>
          <w:sz w:val="22"/>
          <w:szCs w:val="22"/>
        </w:rPr>
        <w:t>Jeżeli złożono ofertę, której wybór prowadziłby do powstania obowiązku podatkowego Zamawiającego, zgodnie z przepisami o podatku od towarów i usług, Zamawiający w celu oceny takiej oferty dolicza do przedstawionej w niej ceny podatek od towarów i usług, który miałby obowiązek wpłacić zgodnie z obowiązującymi przepisami.</w:t>
      </w:r>
      <w:r>
        <w:rPr>
          <w:rFonts w:asciiTheme="majorHAnsi" w:hAnsiTheme="majorHAnsi" w:cs="Calibri"/>
          <w:sz w:val="22"/>
          <w:szCs w:val="22"/>
        </w:rPr>
        <w:t xml:space="preserve"> </w:t>
      </w:r>
    </w:p>
    <w:p w:rsidR="00FB1288" w:rsidRPr="00BB1A2F" w:rsidRDefault="00FB1288" w:rsidP="00FB1288">
      <w:pPr>
        <w:pStyle w:val="Tekstpodstawowy"/>
        <w:numPr>
          <w:ilvl w:val="0"/>
          <w:numId w:val="37"/>
        </w:numPr>
        <w:rPr>
          <w:rFonts w:asciiTheme="majorHAnsi" w:hAnsiTheme="majorHAnsi" w:cs="Calibri"/>
          <w:b w:val="0"/>
          <w:szCs w:val="22"/>
        </w:rPr>
      </w:pPr>
      <w:r w:rsidRPr="00BB1A2F">
        <w:rPr>
          <w:rFonts w:asciiTheme="majorHAnsi" w:hAnsiTheme="majorHAnsi"/>
          <w:b w:val="0"/>
          <w:szCs w:val="22"/>
        </w:rPr>
        <w:t>Zamawiający udzieli zamówienia Wykonawcy, którego oferta uzyskała największą liczbę punktów spośród ofert ważnych, niepodlegających odrzuceniu, złożonych przez Wykonawców niepodlegających wykluczeniu.</w:t>
      </w:r>
    </w:p>
    <w:p w:rsidR="00FB1288" w:rsidRPr="00BB1A2F" w:rsidRDefault="00FB1288" w:rsidP="00FB1288">
      <w:pPr>
        <w:pStyle w:val="Tekstpodstawowy"/>
        <w:numPr>
          <w:ilvl w:val="0"/>
          <w:numId w:val="37"/>
        </w:numPr>
        <w:rPr>
          <w:rFonts w:asciiTheme="majorHAnsi" w:hAnsiTheme="majorHAnsi" w:cs="Calibri"/>
          <w:b w:val="0"/>
          <w:szCs w:val="22"/>
        </w:rPr>
      </w:pPr>
      <w:r w:rsidRPr="00BB1A2F">
        <w:rPr>
          <w:rFonts w:asciiTheme="majorHAnsi" w:hAnsiTheme="majorHAnsi" w:cs="Segoe UI"/>
          <w:b w:val="0"/>
          <w:szCs w:val="22"/>
        </w:rPr>
        <w:t>Zamawiający nie przewiduje przeprowadzenia dogrywki w formie aukcji elektronicznej.</w:t>
      </w:r>
    </w:p>
    <w:bookmarkEnd w:id="0"/>
    <w:p w:rsidR="00365CB9" w:rsidRPr="004E759D" w:rsidRDefault="00365CB9" w:rsidP="00427453">
      <w:pPr>
        <w:spacing w:after="40"/>
        <w:jc w:val="both"/>
        <w:rPr>
          <w:rFonts w:asciiTheme="majorHAnsi" w:hAnsiTheme="majorHAnsi" w:cs="Segoe UI"/>
          <w:sz w:val="22"/>
          <w:szCs w:val="22"/>
        </w:rPr>
      </w:pPr>
    </w:p>
    <w:p w:rsidR="00552FBA" w:rsidRPr="004E759D" w:rsidRDefault="00F36385" w:rsidP="004E759D">
      <w:pPr>
        <w:spacing w:after="40"/>
        <w:jc w:val="both"/>
        <w:rPr>
          <w:rFonts w:asciiTheme="majorHAnsi" w:hAnsiTheme="majorHAnsi" w:cs="Segoe UI"/>
          <w:sz w:val="22"/>
          <w:szCs w:val="22"/>
        </w:rPr>
      </w:pPr>
      <w:r w:rsidRPr="004E759D">
        <w:rPr>
          <w:rFonts w:asciiTheme="majorHAnsi" w:hAnsiTheme="majorHAnsi" w:cs="Segoe UI"/>
          <w:b/>
          <w:sz w:val="22"/>
          <w:szCs w:val="22"/>
        </w:rPr>
        <w:t>§ 14</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formalnościach, jakie powinny być dopełnione po wyborze oferty w celu zawarcia umowy w sprawie zamówienia publicznego.</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Przed podpisaniem umowy wykonawca wniesie zabezpieczenie należytego wykonania umowy na</w:t>
      </w:r>
      <w:r w:rsidR="008E614B">
        <w:rPr>
          <w:rFonts w:asciiTheme="majorHAnsi" w:hAnsiTheme="majorHAnsi" w:cs="Segoe UI"/>
          <w:sz w:val="22"/>
          <w:szCs w:val="22"/>
        </w:rPr>
        <w:t> </w:t>
      </w:r>
      <w:r w:rsidRPr="004E759D">
        <w:rPr>
          <w:rFonts w:asciiTheme="majorHAnsi" w:hAnsiTheme="majorHAnsi" w:cs="Segoe UI"/>
          <w:sz w:val="22"/>
          <w:szCs w:val="22"/>
        </w:rPr>
        <w:t>zasadach i w wysokości określonej w § 15 SIWZ.</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Wykonawca przed zawarciem umowy poda Zamawiającemu wartość umowy bez podatku od</w:t>
      </w:r>
      <w:r w:rsidR="008E614B">
        <w:rPr>
          <w:rFonts w:asciiTheme="majorHAnsi" w:hAnsiTheme="majorHAnsi" w:cs="Segoe UI"/>
          <w:sz w:val="22"/>
          <w:szCs w:val="22"/>
        </w:rPr>
        <w:t> </w:t>
      </w:r>
      <w:r w:rsidR="00A338EA">
        <w:rPr>
          <w:rFonts w:asciiTheme="majorHAnsi" w:hAnsiTheme="majorHAnsi" w:cs="Segoe UI"/>
          <w:sz w:val="22"/>
          <w:szCs w:val="22"/>
        </w:rPr>
        <w:t xml:space="preserve">towarów i usług (wartość netto) oraz wskaże imiona i nazwiska osób, o których mowa w </w:t>
      </w:r>
      <w:r w:rsidR="00A338EA" w:rsidRPr="00A338EA">
        <w:rPr>
          <w:rFonts w:asciiTheme="majorHAnsi" w:hAnsiTheme="majorHAnsi" w:cs="Segoe UI"/>
          <w:sz w:val="22"/>
          <w:szCs w:val="22"/>
        </w:rPr>
        <w:t>§</w:t>
      </w:r>
      <w:r w:rsidR="00A338EA">
        <w:rPr>
          <w:rFonts w:asciiTheme="majorHAnsi" w:hAnsiTheme="majorHAnsi" w:cs="Segoe UI"/>
          <w:sz w:val="22"/>
          <w:szCs w:val="22"/>
        </w:rPr>
        <w:t>3 ust. 5 niniejszej SIWZ.</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Osoby reprezentujące Wykonawcę przy podpisywaniu umowy powinny posiadać ze sobą dokumenty potwierdzające ich umocowanie do podpisania umowy, o ile umocowanie to</w:t>
      </w:r>
      <w:r w:rsidR="008E614B">
        <w:rPr>
          <w:rFonts w:asciiTheme="majorHAnsi" w:hAnsiTheme="majorHAnsi" w:cs="Segoe UI"/>
          <w:sz w:val="22"/>
          <w:szCs w:val="22"/>
        </w:rPr>
        <w:t> </w:t>
      </w:r>
      <w:r w:rsidRPr="004E759D">
        <w:rPr>
          <w:rFonts w:asciiTheme="majorHAnsi" w:hAnsiTheme="majorHAnsi" w:cs="Segoe UI"/>
          <w:sz w:val="22"/>
          <w:szCs w:val="22"/>
        </w:rPr>
        <w:t>nie</w:t>
      </w:r>
      <w:r w:rsidR="008E614B">
        <w:rPr>
          <w:rFonts w:asciiTheme="majorHAnsi" w:hAnsiTheme="majorHAnsi" w:cs="Segoe UI"/>
          <w:sz w:val="22"/>
          <w:szCs w:val="22"/>
        </w:rPr>
        <w:t> </w:t>
      </w:r>
      <w:r w:rsidRPr="004E759D">
        <w:rPr>
          <w:rFonts w:asciiTheme="majorHAnsi" w:hAnsiTheme="majorHAnsi" w:cs="Segoe UI"/>
          <w:sz w:val="22"/>
          <w:szCs w:val="22"/>
        </w:rPr>
        <w:t>będzie wynikać z dokumentów załączonych do oferty.</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 xml:space="preserve">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w:t>
      </w:r>
      <w:r w:rsidRPr="004E759D">
        <w:rPr>
          <w:rFonts w:asciiTheme="majorHAnsi" w:hAnsiTheme="majorHAnsi" w:cs="Segoe UI"/>
          <w:sz w:val="22"/>
          <w:szCs w:val="22"/>
        </w:rPr>
        <w:lastRenderedPageBreak/>
        <w:t>możliwości wypowiedzenia umowy konsorcjum przez któregokolwiek z jego członków do czasu wykonania zamówienia.</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Zawarcie umowy nastąpi wg wzoru</w:t>
      </w:r>
      <w:r w:rsidR="00A338EA">
        <w:rPr>
          <w:rFonts w:asciiTheme="majorHAnsi" w:hAnsiTheme="majorHAnsi" w:cs="Segoe UI"/>
          <w:sz w:val="22"/>
          <w:szCs w:val="22"/>
        </w:rPr>
        <w:t xml:space="preserve"> </w:t>
      </w:r>
      <w:r w:rsidR="00073E34">
        <w:rPr>
          <w:rFonts w:asciiTheme="majorHAnsi" w:hAnsiTheme="majorHAnsi" w:cs="Segoe UI"/>
          <w:sz w:val="22"/>
          <w:szCs w:val="22"/>
        </w:rPr>
        <w:t>istotnych postanowień umowy stanowiących</w:t>
      </w:r>
      <w:r w:rsidR="00A338EA">
        <w:rPr>
          <w:rFonts w:asciiTheme="majorHAnsi" w:hAnsiTheme="majorHAnsi" w:cs="Segoe UI"/>
          <w:sz w:val="22"/>
          <w:szCs w:val="22"/>
        </w:rPr>
        <w:t xml:space="preserve"> załącznik nr 5 do SIWZ.</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Postanowienia ustalone we wzorze umowy nie podlegają negocjacjom.</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Zamawiający nie przewiduje dodatkowych formalności poprzedzających zawarcie umowy.</w:t>
      </w:r>
    </w:p>
    <w:p w:rsidR="00552FBA" w:rsidRDefault="00552FBA" w:rsidP="00427453">
      <w:pPr>
        <w:spacing w:after="40"/>
        <w:jc w:val="both"/>
        <w:rPr>
          <w:rFonts w:asciiTheme="majorHAnsi" w:hAnsiTheme="majorHAnsi" w:cs="Segoe UI"/>
          <w:sz w:val="22"/>
          <w:szCs w:val="22"/>
        </w:rPr>
      </w:pPr>
    </w:p>
    <w:p w:rsidR="00080477"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15</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zabezpieczenia należytego wykonania umowy.</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którego oferta zostanie wybrana, zobowiązany będzie do wniesienia zabezpieczenia należytego wykonania umowy najpóźniej w dniu jej zawarcia, w wysokości </w:t>
      </w:r>
      <w:r w:rsidR="00DF36B5" w:rsidRPr="004E759D">
        <w:rPr>
          <w:rFonts w:asciiTheme="majorHAnsi" w:hAnsiTheme="majorHAnsi" w:cs="Segoe UI"/>
          <w:b/>
          <w:sz w:val="22"/>
          <w:szCs w:val="22"/>
        </w:rPr>
        <w:t xml:space="preserve">10 </w:t>
      </w:r>
      <w:r w:rsidRPr="004E759D">
        <w:rPr>
          <w:rFonts w:asciiTheme="majorHAnsi" w:hAnsiTheme="majorHAnsi" w:cs="Segoe UI"/>
          <w:b/>
          <w:sz w:val="22"/>
          <w:szCs w:val="22"/>
        </w:rPr>
        <w:t>% ceny całkowitej brutto</w:t>
      </w:r>
      <w:r w:rsidRPr="004E759D">
        <w:rPr>
          <w:rFonts w:asciiTheme="majorHAnsi" w:hAnsiTheme="majorHAnsi" w:cs="Segoe UI"/>
          <w:sz w:val="22"/>
          <w:szCs w:val="22"/>
        </w:rPr>
        <w:t xml:space="preserve"> podanej w ofercie. </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Zabezpieczenie może być wnoszone według wyboru Wykonawcy w jednej lub w kilku następujących formach:</w:t>
      </w:r>
    </w:p>
    <w:p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pieniądzu;</w:t>
      </w:r>
    </w:p>
    <w:p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poręczeniach bankowych lub poręczeniach spółdzielczej kasy oszczędnościowo-kredytowej, z tym że zobowiązanie kasy jest zawsze zobowiązaniem pieniężnym;</w:t>
      </w:r>
    </w:p>
    <w:p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bankowych;</w:t>
      </w:r>
    </w:p>
    <w:p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ubezpieczeniowych;</w:t>
      </w:r>
    </w:p>
    <w:p w:rsidR="00552FBA" w:rsidRPr="004E759D" w:rsidRDefault="008C39EC"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poręczeniach udzielanych przez podmioty, o których mowa w art. 6b ust. 5 pkt 2 ustawy z</w:t>
      </w:r>
      <w:r>
        <w:rPr>
          <w:rFonts w:asciiTheme="majorHAnsi" w:hAnsiTheme="majorHAnsi" w:cs="Segoe UI"/>
          <w:sz w:val="22"/>
          <w:szCs w:val="22"/>
        </w:rPr>
        <w:t> </w:t>
      </w:r>
      <w:r w:rsidRPr="004E759D">
        <w:rPr>
          <w:rFonts w:asciiTheme="majorHAnsi" w:hAnsiTheme="majorHAnsi" w:cs="Segoe UI"/>
          <w:sz w:val="22"/>
          <w:szCs w:val="22"/>
        </w:rPr>
        <w:t>dnia 9 listopada 2000 r. o utworzeniu Polskiej Agencji Rozwoju Przedsiębiorczości (</w:t>
      </w:r>
      <w:proofErr w:type="spellStart"/>
      <w:r w:rsidRPr="0016518A">
        <w:rPr>
          <w:rFonts w:asciiTheme="majorHAnsi" w:hAnsiTheme="majorHAnsi" w:cs="Segoe UI"/>
          <w:sz w:val="22"/>
          <w:szCs w:val="22"/>
        </w:rPr>
        <w:t>t.j</w:t>
      </w:r>
      <w:proofErr w:type="spellEnd"/>
      <w:r w:rsidRPr="0016518A">
        <w:rPr>
          <w:rFonts w:asciiTheme="majorHAnsi" w:hAnsiTheme="majorHAnsi" w:cs="Segoe UI"/>
          <w:sz w:val="22"/>
          <w:szCs w:val="22"/>
        </w:rPr>
        <w:t>. Dz. U. z 2018 r. poz. 110, 650</w:t>
      </w:r>
      <w:r w:rsidRPr="004E759D">
        <w:rPr>
          <w:rFonts w:asciiTheme="majorHAnsi" w:hAnsiTheme="majorHAnsi" w:cs="Segoe UI"/>
          <w:sz w:val="22"/>
          <w:szCs w:val="22"/>
        </w:rPr>
        <w:t>)</w:t>
      </w:r>
      <w:r w:rsidR="00552FBA" w:rsidRPr="004E759D">
        <w:rPr>
          <w:rFonts w:asciiTheme="majorHAnsi" w:hAnsiTheme="majorHAnsi" w:cs="Segoe UI"/>
          <w:sz w:val="22"/>
          <w:szCs w:val="22"/>
        </w:rPr>
        <w:t>.</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wyraża </w:t>
      </w:r>
      <w:r w:rsidRPr="004E759D">
        <w:rPr>
          <w:rFonts w:asciiTheme="majorHAnsi" w:hAnsiTheme="majorHAnsi" w:cs="Segoe UI"/>
          <w:sz w:val="22"/>
          <w:szCs w:val="22"/>
        </w:rPr>
        <w:t>zgody na wniesienie zabezpieczenia w formach określonych art. 148 ust. 2 ustawy PZP.</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wniesienia zabezpieczenia w formie pieniężnej Zamawiający przechowa je na</w:t>
      </w:r>
      <w:r w:rsidR="008E614B">
        <w:rPr>
          <w:rFonts w:asciiTheme="majorHAnsi" w:hAnsiTheme="majorHAnsi" w:cs="Segoe UI"/>
          <w:sz w:val="22"/>
          <w:szCs w:val="22"/>
        </w:rPr>
        <w:t> </w:t>
      </w:r>
      <w:r w:rsidRPr="004E759D">
        <w:rPr>
          <w:rFonts w:asciiTheme="majorHAnsi" w:hAnsiTheme="majorHAnsi" w:cs="Segoe UI"/>
          <w:sz w:val="22"/>
          <w:szCs w:val="22"/>
        </w:rPr>
        <w:t>oprocentowanym rachunku bankowym.</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 treści zabezpieczenia przedstawionego w formie gwarancji/poręczenia winno wynikać, że</w:t>
      </w:r>
      <w:r w:rsidR="008E614B">
        <w:rPr>
          <w:rFonts w:asciiTheme="majorHAnsi" w:hAnsiTheme="majorHAnsi" w:cs="Segoe UI"/>
          <w:sz w:val="22"/>
          <w:szCs w:val="22"/>
        </w:rPr>
        <w:t> </w:t>
      </w:r>
      <w:r w:rsidRPr="004E759D">
        <w:rPr>
          <w:rFonts w:asciiTheme="majorHAnsi" w:hAnsiTheme="majorHAnsi" w:cs="Segoe UI"/>
          <w:sz w:val="22"/>
          <w:szCs w:val="22"/>
        </w:rPr>
        <w:t>bank, ubezpieczyciel, poręczyciel zapłaci, na rzecz Zamawiającego w terminie maksymalnie 30</w:t>
      </w:r>
      <w:r w:rsidR="008E614B">
        <w:rPr>
          <w:rFonts w:asciiTheme="majorHAnsi" w:hAnsiTheme="majorHAnsi" w:cs="Segoe UI"/>
          <w:sz w:val="22"/>
          <w:szCs w:val="22"/>
        </w:rPr>
        <w:t> </w:t>
      </w:r>
      <w:r w:rsidRPr="004E759D">
        <w:rPr>
          <w:rFonts w:asciiTheme="majorHAnsi" w:hAnsiTheme="majorHAnsi" w:cs="Segoe UI"/>
          <w:sz w:val="22"/>
          <w:szCs w:val="22"/>
        </w:rPr>
        <w:t>dni od pisemnego żądania kwotę zabezpieczenia, na pierwsze wezwanie Zamawiającego, bez</w:t>
      </w:r>
      <w:r w:rsidR="008E614B">
        <w:rPr>
          <w:rFonts w:asciiTheme="majorHAnsi" w:hAnsiTheme="majorHAnsi" w:cs="Segoe UI"/>
          <w:sz w:val="22"/>
          <w:szCs w:val="22"/>
        </w:rPr>
        <w:t> </w:t>
      </w:r>
      <w:r w:rsidRPr="004E759D">
        <w:rPr>
          <w:rFonts w:asciiTheme="majorHAnsi" w:hAnsiTheme="majorHAnsi" w:cs="Segoe UI"/>
          <w:sz w:val="22"/>
          <w:szCs w:val="22"/>
        </w:rPr>
        <w:t>odwołania, bez warunku, niezależnie od kwestionowania czy zastrzeżeń Wykonawcy i</w:t>
      </w:r>
      <w:r w:rsidR="008E614B">
        <w:rPr>
          <w:rFonts w:asciiTheme="majorHAnsi" w:hAnsiTheme="majorHAnsi" w:cs="Segoe UI"/>
          <w:sz w:val="22"/>
          <w:szCs w:val="22"/>
        </w:rPr>
        <w:t> </w:t>
      </w:r>
      <w:r w:rsidRPr="004E759D">
        <w:rPr>
          <w:rFonts w:asciiTheme="majorHAnsi" w:hAnsiTheme="majorHAnsi" w:cs="Segoe UI"/>
          <w:sz w:val="22"/>
          <w:szCs w:val="22"/>
        </w:rPr>
        <w:t>bez</w:t>
      </w:r>
      <w:r w:rsidR="008E614B">
        <w:rPr>
          <w:rFonts w:asciiTheme="majorHAnsi" w:hAnsiTheme="majorHAnsi" w:cs="Segoe UI"/>
          <w:sz w:val="22"/>
          <w:szCs w:val="22"/>
        </w:rPr>
        <w:t> </w:t>
      </w:r>
      <w:r w:rsidRPr="004E759D">
        <w:rPr>
          <w:rFonts w:asciiTheme="majorHAnsi" w:hAnsiTheme="majorHAnsi" w:cs="Segoe UI"/>
          <w:sz w:val="22"/>
          <w:szCs w:val="22"/>
        </w:rPr>
        <w:t>dochodzenia czy wezwanie Zamawiającego jest uzasadnione czy nie.</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gdy zabezpieczenie, będzie wnoszone w formie innej niż pieniądz, Zamawiający zastrzega sobie prawo do akceptacji projektu ww. dokumentu.</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zwróci zabezpieczenie w wysokości 70% w terminie do 30 dni od dnia wykonania zamówienia i uznania przez Zamawiającego za należycie wykonane. Zabezpieczenie w wysokości 30%, pozostawione zostanie na zabezpieczenie roszczeń z tytułu rękojmi za wady i zostanie zwrócone nie później niż w 1</w:t>
      </w:r>
      <w:r w:rsidR="00CE44C3">
        <w:rPr>
          <w:rFonts w:asciiTheme="majorHAnsi" w:hAnsiTheme="majorHAnsi" w:cs="Segoe UI"/>
          <w:sz w:val="22"/>
          <w:szCs w:val="22"/>
        </w:rPr>
        <w:t>5</w:t>
      </w:r>
      <w:r w:rsidRPr="004E759D">
        <w:rPr>
          <w:rFonts w:asciiTheme="majorHAnsi" w:hAnsiTheme="majorHAnsi" w:cs="Segoe UI"/>
          <w:sz w:val="22"/>
          <w:szCs w:val="22"/>
        </w:rPr>
        <w:t xml:space="preserve"> dniu po upływie okresu rękojmi za wady.</w:t>
      </w:r>
    </w:p>
    <w:p w:rsidR="00365CB9" w:rsidRPr="004E759D" w:rsidRDefault="00365CB9" w:rsidP="00427453">
      <w:pPr>
        <w:spacing w:after="40"/>
        <w:jc w:val="both"/>
        <w:rPr>
          <w:rFonts w:asciiTheme="majorHAnsi" w:hAnsiTheme="majorHAnsi" w:cs="Segoe UI"/>
          <w:b/>
          <w:sz w:val="22"/>
          <w:szCs w:val="22"/>
        </w:rPr>
      </w:pPr>
    </w:p>
    <w:p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 xml:space="preserve">Istotne dla stron postanowienia, które zostaną wprowadzone do treści zawieranej umowy w sprawie zamówienia publicznego, ogólne warunki umowy albo wzór umowy, jeżeli Zamawiający wymaga od Wykonawcy, aby zawarł z nim umowę w sprawie zamówienia publicznego na takich </w:t>
      </w:r>
      <w:r w:rsidR="00080477" w:rsidRPr="004E759D">
        <w:rPr>
          <w:rFonts w:asciiTheme="majorHAnsi" w:hAnsiTheme="majorHAnsi" w:cs="Segoe UI"/>
          <w:b/>
          <w:sz w:val="22"/>
          <w:szCs w:val="22"/>
        </w:rPr>
        <w:lastRenderedPageBreak/>
        <w:t>warunkach.</w:t>
      </w:r>
    </w:p>
    <w:p w:rsidR="001A171B" w:rsidRPr="004E759D" w:rsidRDefault="00073E34" w:rsidP="0019597F">
      <w:pPr>
        <w:pStyle w:val="Nagwek7"/>
        <w:pBdr>
          <w:bottom w:val="none" w:sz="0" w:space="0" w:color="auto"/>
        </w:pBdr>
        <w:spacing w:after="40"/>
        <w:ind w:left="0"/>
        <w:rPr>
          <w:rFonts w:asciiTheme="majorHAnsi" w:hAnsiTheme="majorHAnsi" w:cs="Segoe UI"/>
          <w:b w:val="0"/>
          <w:sz w:val="22"/>
          <w:szCs w:val="22"/>
        </w:rPr>
      </w:pPr>
      <w:r>
        <w:rPr>
          <w:rFonts w:asciiTheme="majorHAnsi" w:hAnsiTheme="majorHAnsi" w:cs="Segoe UI"/>
          <w:b w:val="0"/>
          <w:sz w:val="22"/>
          <w:szCs w:val="22"/>
        </w:rPr>
        <w:t xml:space="preserve">Istotne postanowienia </w:t>
      </w:r>
      <w:r w:rsidR="00552FBA" w:rsidRPr="004E759D">
        <w:rPr>
          <w:rFonts w:asciiTheme="majorHAnsi" w:hAnsiTheme="majorHAnsi" w:cs="Segoe UI"/>
          <w:b w:val="0"/>
          <w:sz w:val="22"/>
          <w:szCs w:val="22"/>
        </w:rPr>
        <w:t>umowy, stanowi</w:t>
      </w:r>
      <w:r>
        <w:rPr>
          <w:rFonts w:asciiTheme="majorHAnsi" w:hAnsiTheme="majorHAnsi" w:cs="Segoe UI"/>
          <w:b w:val="0"/>
          <w:sz w:val="22"/>
          <w:szCs w:val="22"/>
        </w:rPr>
        <w:t>ą</w:t>
      </w:r>
      <w:r w:rsidR="00552FBA" w:rsidRPr="004E759D">
        <w:rPr>
          <w:rFonts w:asciiTheme="majorHAnsi" w:hAnsiTheme="majorHAnsi" w:cs="Segoe UI"/>
          <w:b w:val="0"/>
          <w:sz w:val="22"/>
          <w:szCs w:val="22"/>
        </w:rPr>
        <w:t xml:space="preserve"> </w:t>
      </w:r>
      <w:r w:rsidR="00552FBA" w:rsidRPr="004E759D">
        <w:rPr>
          <w:rFonts w:asciiTheme="majorHAnsi" w:hAnsiTheme="majorHAnsi" w:cs="Segoe UI"/>
          <w:sz w:val="22"/>
          <w:szCs w:val="22"/>
        </w:rPr>
        <w:t xml:space="preserve">Załącznik nr </w:t>
      </w:r>
      <w:r w:rsidR="00A338EA">
        <w:rPr>
          <w:rFonts w:asciiTheme="majorHAnsi" w:hAnsiTheme="majorHAnsi" w:cs="Segoe UI"/>
          <w:sz w:val="22"/>
          <w:szCs w:val="22"/>
        </w:rPr>
        <w:t>5</w:t>
      </w:r>
      <w:r w:rsidR="00552FBA" w:rsidRPr="004E759D">
        <w:rPr>
          <w:rFonts w:asciiTheme="majorHAnsi" w:hAnsiTheme="majorHAnsi" w:cs="Segoe UI"/>
          <w:b w:val="0"/>
          <w:sz w:val="22"/>
          <w:szCs w:val="22"/>
        </w:rPr>
        <w:t xml:space="preserve"> do SIWZ.</w:t>
      </w:r>
    </w:p>
    <w:p w:rsidR="008C7B7C" w:rsidRPr="008C7B7C" w:rsidRDefault="008C7B7C" w:rsidP="008C7B7C">
      <w:pPr>
        <w:spacing w:after="40"/>
        <w:jc w:val="both"/>
        <w:rPr>
          <w:rFonts w:asciiTheme="majorHAnsi" w:hAnsiTheme="majorHAnsi"/>
          <w:sz w:val="22"/>
          <w:szCs w:val="22"/>
        </w:rPr>
      </w:pPr>
      <w:bookmarkStart w:id="1" w:name="_GoBack"/>
      <w:r w:rsidRPr="008C7B7C">
        <w:rPr>
          <w:rFonts w:asciiTheme="majorHAnsi" w:hAnsiTheme="majorHAnsi"/>
          <w:sz w:val="22"/>
          <w:szCs w:val="22"/>
        </w:rPr>
        <w:t>Zamawiający dopuszcza możliwość zmian treści niniejszej Umowy w następujących okolicznościach:</w:t>
      </w:r>
    </w:p>
    <w:p w:rsidR="008C7B7C" w:rsidRPr="008C7B7C" w:rsidRDefault="008C7B7C" w:rsidP="00DA22F1">
      <w:pPr>
        <w:numPr>
          <w:ilvl w:val="0"/>
          <w:numId w:val="38"/>
        </w:numPr>
        <w:tabs>
          <w:tab w:val="num" w:pos="927"/>
        </w:tabs>
        <w:spacing w:after="40"/>
        <w:jc w:val="both"/>
        <w:rPr>
          <w:rFonts w:asciiTheme="majorHAnsi" w:hAnsiTheme="majorHAnsi"/>
          <w:sz w:val="22"/>
          <w:szCs w:val="22"/>
        </w:rPr>
      </w:pPr>
      <w:r w:rsidRPr="008C7B7C">
        <w:rPr>
          <w:rFonts w:asciiTheme="majorHAnsi" w:hAnsiTheme="majorHAnsi"/>
          <w:sz w:val="22"/>
          <w:szCs w:val="22"/>
        </w:rPr>
        <w:t>nastąpi zmiana powszechnie obowiązujących przepisów, a obowiązek zmiany umowy będzie wynikał wprost z przepisów wprowadzających powyższe zmiany, w takim przypadku umowa może ulec zmianie w zakresie i na zasadach przewidzianych w tych przepisach;</w:t>
      </w:r>
    </w:p>
    <w:p w:rsidR="008C7B7C" w:rsidRPr="008C7B7C" w:rsidRDefault="008C7B7C" w:rsidP="00DA22F1">
      <w:pPr>
        <w:numPr>
          <w:ilvl w:val="0"/>
          <w:numId w:val="38"/>
        </w:numPr>
        <w:tabs>
          <w:tab w:val="num" w:pos="927"/>
        </w:tabs>
        <w:spacing w:after="40"/>
        <w:jc w:val="both"/>
        <w:rPr>
          <w:rFonts w:asciiTheme="majorHAnsi" w:hAnsiTheme="majorHAnsi"/>
          <w:sz w:val="22"/>
          <w:szCs w:val="22"/>
        </w:rPr>
      </w:pPr>
      <w:r w:rsidRPr="008C7B7C">
        <w:rPr>
          <w:rFonts w:asciiTheme="majorHAnsi" w:hAnsiTheme="majorHAnsi"/>
          <w:sz w:val="22"/>
          <w:szCs w:val="22"/>
        </w:rPr>
        <w:t>nastąpi zmiana powszechnie obowiązujących przepisów prawa w zakresie wysokości stawki podatku od towarów i usług (VAT), w takim przypadku zmianie ulegnie wysokość wynagrodzenia brutto Wykonawcy, które zostanie obliczone jako suma wynagrodzenia netto Wykonawcy oraz wartości podatku VAT według stawki obowiązującej w chwili wystawienia faktury;</w:t>
      </w:r>
    </w:p>
    <w:p w:rsidR="008C7B7C" w:rsidRPr="008C7B7C" w:rsidRDefault="008C7B7C" w:rsidP="00DA22F1">
      <w:pPr>
        <w:numPr>
          <w:ilvl w:val="0"/>
          <w:numId w:val="38"/>
        </w:numPr>
        <w:tabs>
          <w:tab w:val="num" w:pos="927"/>
        </w:tabs>
        <w:spacing w:after="40"/>
        <w:jc w:val="both"/>
        <w:rPr>
          <w:rFonts w:asciiTheme="majorHAnsi" w:hAnsiTheme="majorHAnsi"/>
          <w:sz w:val="22"/>
          <w:szCs w:val="22"/>
        </w:rPr>
      </w:pPr>
      <w:r w:rsidRPr="008C7B7C">
        <w:rPr>
          <w:rFonts w:asciiTheme="majorHAnsi" w:hAnsiTheme="majorHAnsi"/>
          <w:sz w:val="22"/>
          <w:szCs w:val="22"/>
        </w:rPr>
        <w:t>konieczność wprowadzenia zmian będzie następstwem zmian wprowadzonych w umowach pomiędzy Zamawiającym a inną niż Wykonawca stroną, w takim przypadku Strony mogą zmienić zakres umowy w stopniu odpowiadającym zmianom wprowadzonym w umowie pomiędzy Zamawiającym a inna niż Wykonawca stroną;</w:t>
      </w:r>
    </w:p>
    <w:p w:rsidR="008C7B7C" w:rsidRPr="008C7B7C" w:rsidRDefault="008C7B7C" w:rsidP="00DA22F1">
      <w:pPr>
        <w:numPr>
          <w:ilvl w:val="0"/>
          <w:numId w:val="38"/>
        </w:numPr>
        <w:tabs>
          <w:tab w:val="num" w:pos="927"/>
        </w:tabs>
        <w:spacing w:after="40"/>
        <w:jc w:val="both"/>
        <w:rPr>
          <w:rFonts w:asciiTheme="majorHAnsi" w:hAnsiTheme="majorHAnsi"/>
          <w:sz w:val="22"/>
          <w:szCs w:val="22"/>
        </w:rPr>
      </w:pPr>
      <w:r w:rsidRPr="008C7B7C">
        <w:rPr>
          <w:rFonts w:asciiTheme="majorHAnsi" w:hAnsiTheme="majorHAnsi"/>
          <w:sz w:val="22"/>
          <w:szCs w:val="22"/>
        </w:rPr>
        <w:t xml:space="preserve">wystąpi potrzeba zmiany sposobu wykonania określonego elementu zamówienia (roboty zamienne); wycena prac nastąpi na postawie protokołu konieczności uzgodnionego pomiędzy Stronami, w takim wypadku Strony mogą zmienić zakres przedmiotowy umowy w zakresie w jakim jest to niezbędne dla prawidłowej realizacji umowy oraz zmienić wysokość wynagrodzenia z zastrzeżeniem, że zmiana wysokości wynagrodzenia nie może przekroczyć 20% wynagrodzenia brutto Wykonawcy; </w:t>
      </w:r>
    </w:p>
    <w:p w:rsidR="008C7B7C" w:rsidRPr="008C7B7C" w:rsidRDefault="008C7B7C" w:rsidP="00DA22F1">
      <w:pPr>
        <w:numPr>
          <w:ilvl w:val="0"/>
          <w:numId w:val="38"/>
        </w:numPr>
        <w:tabs>
          <w:tab w:val="num" w:pos="927"/>
        </w:tabs>
        <w:spacing w:after="40"/>
        <w:jc w:val="both"/>
        <w:rPr>
          <w:rFonts w:asciiTheme="majorHAnsi" w:hAnsiTheme="majorHAnsi"/>
          <w:sz w:val="22"/>
          <w:szCs w:val="22"/>
        </w:rPr>
      </w:pPr>
      <w:r w:rsidRPr="008C7B7C">
        <w:rPr>
          <w:rFonts w:asciiTheme="majorHAnsi" w:hAnsiTheme="majorHAnsi"/>
          <w:sz w:val="22"/>
          <w:szCs w:val="22"/>
        </w:rPr>
        <w:t>Wykonawca w trakcie realizacji umowy utraci prawo do dysponowania osobą wskazaną w ofercie, w takim przypadku Wykonawca po uzyskaniu pisemnej zgody Zamawiającego, może zastąpić taką osobę inną osobą, z zastrzeżeniem, iż osoba taka powinna posiadać doświadczenie i  kompetencje nie niższe niż osoba wskazana w ofercie,</w:t>
      </w:r>
    </w:p>
    <w:p w:rsidR="008C7B7C" w:rsidRPr="008C7B7C" w:rsidRDefault="008C7B7C" w:rsidP="00DA22F1">
      <w:pPr>
        <w:numPr>
          <w:ilvl w:val="0"/>
          <w:numId w:val="38"/>
        </w:numPr>
        <w:tabs>
          <w:tab w:val="num" w:pos="927"/>
        </w:tabs>
        <w:spacing w:after="40"/>
        <w:jc w:val="both"/>
        <w:rPr>
          <w:rFonts w:asciiTheme="majorHAnsi" w:hAnsiTheme="majorHAnsi"/>
          <w:sz w:val="22"/>
          <w:szCs w:val="22"/>
        </w:rPr>
      </w:pPr>
      <w:r w:rsidRPr="008C7B7C">
        <w:rPr>
          <w:rFonts w:asciiTheme="majorHAnsi" w:hAnsiTheme="majorHAnsi"/>
          <w:sz w:val="22"/>
          <w:szCs w:val="22"/>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Wykonawcy, w takim przypadku możliwa jest zmiana wynagrodzenia Wykonawcy, polegająca na obniżeniu łącznego wynagrodzenia Wykonawcy o wartość prac zaniechanych;</w:t>
      </w:r>
    </w:p>
    <w:p w:rsidR="008C7B7C" w:rsidRPr="008C7B7C" w:rsidRDefault="008C7B7C" w:rsidP="00DA22F1">
      <w:pPr>
        <w:numPr>
          <w:ilvl w:val="0"/>
          <w:numId w:val="38"/>
        </w:numPr>
        <w:tabs>
          <w:tab w:val="num" w:pos="927"/>
        </w:tabs>
        <w:spacing w:after="40"/>
        <w:jc w:val="both"/>
        <w:rPr>
          <w:rFonts w:asciiTheme="majorHAnsi" w:hAnsiTheme="majorHAnsi"/>
          <w:sz w:val="22"/>
          <w:szCs w:val="22"/>
        </w:rPr>
      </w:pPr>
      <w:r w:rsidRPr="008C7B7C">
        <w:rPr>
          <w:rFonts w:asciiTheme="majorHAnsi" w:hAnsiTheme="majorHAnsi"/>
          <w:sz w:val="22"/>
          <w:szCs w:val="22"/>
        </w:rPr>
        <w:t xml:space="preserve">w uzasadnionym przypadku, gdy z uwagi na zmiany w planie zajęć (daty, godziny, sale), wydarzenia akademickie i artystyczne, Wykonawca wstrzyma prace na żądanie Zamawiającego zmianie może ulec termin wykonania Umowy, w takim przypadku termin wykonania umowy może zostać wydłużony  o liczbę dni odpowiadającą liczbie dni wstrzymania prac na żądanie Zamawiającego, </w:t>
      </w:r>
    </w:p>
    <w:p w:rsidR="008C7B7C" w:rsidRPr="008C7B7C" w:rsidRDefault="008C7B7C" w:rsidP="00DA22F1">
      <w:pPr>
        <w:numPr>
          <w:ilvl w:val="0"/>
          <w:numId w:val="38"/>
        </w:numPr>
        <w:tabs>
          <w:tab w:val="num" w:pos="927"/>
        </w:tabs>
        <w:spacing w:after="40"/>
        <w:jc w:val="both"/>
        <w:rPr>
          <w:rFonts w:asciiTheme="majorHAnsi" w:hAnsiTheme="majorHAnsi"/>
          <w:sz w:val="22"/>
          <w:szCs w:val="22"/>
        </w:rPr>
      </w:pPr>
      <w:r w:rsidRPr="008C7B7C">
        <w:rPr>
          <w:rFonts w:asciiTheme="majorHAnsi" w:hAnsiTheme="majorHAnsi"/>
          <w:sz w:val="22"/>
          <w:szCs w:val="22"/>
        </w:rPr>
        <w:t>w przypadku gdy z przyczyn niezależnych od Stron przekazanie terenu budowy będzie niemożliwe w terminie określonym Umową, odpowiedniemu wydłużeniu ulegnie termin wykonania Umowy, w takim przypadku termin wykonania Umowy ulega wydłużeniu o liczbę dni odpowiadającą liczbie dni pomiędzy faktycznym a przewidzianym umownie terminem wprowadzenia na budowę.</w:t>
      </w:r>
    </w:p>
    <w:p w:rsidR="008C7B7C" w:rsidRPr="008C7B7C" w:rsidRDefault="008C7B7C" w:rsidP="00DA22F1">
      <w:pPr>
        <w:numPr>
          <w:ilvl w:val="0"/>
          <w:numId w:val="38"/>
        </w:numPr>
        <w:tabs>
          <w:tab w:val="num" w:pos="851"/>
        </w:tabs>
        <w:spacing w:after="40"/>
        <w:jc w:val="both"/>
        <w:rPr>
          <w:rFonts w:asciiTheme="majorHAnsi" w:hAnsiTheme="majorHAnsi"/>
          <w:sz w:val="22"/>
          <w:szCs w:val="22"/>
        </w:rPr>
      </w:pPr>
      <w:r w:rsidRPr="008C7B7C">
        <w:rPr>
          <w:rFonts w:asciiTheme="majorHAnsi" w:hAnsiTheme="majorHAnsi"/>
          <w:sz w:val="22"/>
          <w:szCs w:val="22"/>
        </w:rPr>
        <w:t>w przypadku wstrzymania robót na żądanie uprawnionego podmiotu, w szczególności organów nadzoru lub inspektora nadzoru inwestorskiego odpowiedniemu wydłużeniu ulegnie termin wykonania Umowy w takim przypadku termin wykonania umowy może zostać wydłużony  o liczbę dni odpowiadającą liczbie dni wstrzymania prac na żądanie Zamawiającego;</w:t>
      </w:r>
    </w:p>
    <w:p w:rsidR="008C7B7C" w:rsidRPr="008C7B7C" w:rsidRDefault="008C7B7C" w:rsidP="00DA22F1">
      <w:pPr>
        <w:numPr>
          <w:ilvl w:val="0"/>
          <w:numId w:val="38"/>
        </w:numPr>
        <w:tabs>
          <w:tab w:val="num" w:pos="851"/>
        </w:tabs>
        <w:spacing w:after="40"/>
        <w:jc w:val="both"/>
        <w:rPr>
          <w:rFonts w:asciiTheme="majorHAnsi" w:hAnsiTheme="majorHAnsi"/>
          <w:sz w:val="22"/>
          <w:szCs w:val="22"/>
        </w:rPr>
      </w:pPr>
      <w:r w:rsidRPr="008C7B7C">
        <w:rPr>
          <w:rFonts w:asciiTheme="majorHAnsi" w:hAnsiTheme="majorHAnsi"/>
          <w:sz w:val="22"/>
          <w:szCs w:val="22"/>
          <w:lang w:val="x-none"/>
        </w:rPr>
        <w:t xml:space="preserve">w przypadku zmiany wysokości minimalnego wynagrodzenia za pracę albo wysokości minimalnej </w:t>
      </w:r>
      <w:r w:rsidRPr="008C7B7C">
        <w:rPr>
          <w:rFonts w:asciiTheme="majorHAnsi" w:hAnsiTheme="majorHAnsi"/>
          <w:sz w:val="22"/>
          <w:szCs w:val="22"/>
          <w:lang w:val="x-none"/>
        </w:rPr>
        <w:lastRenderedPageBreak/>
        <w:t>stawki godzinowej, ustalonych na podstawie przepisów ustawy z dnia 10 października 2002</w:t>
      </w:r>
      <w:r w:rsidRPr="008C7B7C">
        <w:rPr>
          <w:rFonts w:asciiTheme="majorHAnsi" w:hAnsiTheme="majorHAnsi"/>
          <w:sz w:val="22"/>
          <w:szCs w:val="22"/>
        </w:rPr>
        <w:t xml:space="preserve"> </w:t>
      </w:r>
      <w:r w:rsidRPr="008C7B7C">
        <w:rPr>
          <w:rFonts w:asciiTheme="majorHAnsi" w:hAnsiTheme="majorHAnsi"/>
          <w:sz w:val="22"/>
          <w:szCs w:val="22"/>
          <w:lang w:val="x-none"/>
        </w:rPr>
        <w:t xml:space="preserve">r. o minimalnym wynagrodzeniu za pracę – w takim wypadku </w:t>
      </w:r>
      <w:r w:rsidRPr="008C7B7C">
        <w:rPr>
          <w:rFonts w:asciiTheme="majorHAnsi" w:hAnsiTheme="majorHAnsi"/>
          <w:sz w:val="22"/>
          <w:szCs w:val="22"/>
        </w:rPr>
        <w:t xml:space="preserve">zmianie ulec może wysokość wynagrodzenia w ten sposób, iż </w:t>
      </w:r>
      <w:r w:rsidRPr="008C7B7C">
        <w:rPr>
          <w:rFonts w:asciiTheme="majorHAnsi" w:hAnsiTheme="majorHAnsi"/>
          <w:sz w:val="22"/>
          <w:szCs w:val="22"/>
          <w:lang w:val="x-none"/>
        </w:rPr>
        <w:t>wysokość wynagrodzenia zmieni się (o ile zmiany te będą miały wpływ na koszty wykonania zamówienia) adekwatnie o wartość wynikającą z kalkulacji dokonanej przez Wykonawcę a zweryfikowanej i zaakceptowanej przez Zamawiającego</w:t>
      </w:r>
      <w:r w:rsidRPr="008C7B7C">
        <w:rPr>
          <w:rFonts w:asciiTheme="majorHAnsi" w:hAnsiTheme="majorHAnsi"/>
          <w:sz w:val="22"/>
          <w:szCs w:val="22"/>
        </w:rPr>
        <w:t>;</w:t>
      </w:r>
    </w:p>
    <w:p w:rsidR="008C7B7C" w:rsidRPr="008C7B7C" w:rsidRDefault="008C7B7C" w:rsidP="00DA22F1">
      <w:pPr>
        <w:numPr>
          <w:ilvl w:val="0"/>
          <w:numId w:val="38"/>
        </w:numPr>
        <w:tabs>
          <w:tab w:val="num" w:pos="851"/>
        </w:tabs>
        <w:spacing w:after="40"/>
        <w:jc w:val="both"/>
        <w:rPr>
          <w:rFonts w:asciiTheme="majorHAnsi" w:hAnsiTheme="majorHAnsi"/>
          <w:sz w:val="22"/>
          <w:szCs w:val="22"/>
        </w:rPr>
      </w:pPr>
      <w:r w:rsidRPr="008C7B7C">
        <w:rPr>
          <w:rFonts w:asciiTheme="majorHAnsi" w:hAnsiTheme="majorHAnsi"/>
          <w:sz w:val="22"/>
          <w:szCs w:val="22"/>
        </w:rPr>
        <w:t xml:space="preserve">w przypadku zmiany </w:t>
      </w:r>
      <w:r w:rsidRPr="008C7B7C">
        <w:rPr>
          <w:rFonts w:asciiTheme="majorHAnsi" w:hAnsiTheme="majorHAnsi"/>
          <w:sz w:val="22"/>
          <w:szCs w:val="22"/>
          <w:lang w:val="x-none"/>
        </w:rPr>
        <w:t>zasad podlegania ubezpieczeniom społecznym lub</w:t>
      </w:r>
      <w:r w:rsidRPr="008C7B7C">
        <w:rPr>
          <w:rFonts w:asciiTheme="majorHAnsi" w:hAnsiTheme="majorHAnsi"/>
          <w:sz w:val="22"/>
          <w:szCs w:val="22"/>
        </w:rPr>
        <w:t xml:space="preserve"> </w:t>
      </w:r>
      <w:r w:rsidRPr="008C7B7C">
        <w:rPr>
          <w:rFonts w:asciiTheme="majorHAnsi" w:hAnsiTheme="majorHAnsi"/>
          <w:sz w:val="22"/>
          <w:szCs w:val="22"/>
          <w:lang w:val="x-none"/>
        </w:rPr>
        <w:t xml:space="preserve">ubezpieczeniu zdrowotnemu lub wysokości stawki składki na ubezpieczenie społeczne lub zdrowotne - w takim </w:t>
      </w:r>
      <w:r w:rsidRPr="008C7B7C">
        <w:rPr>
          <w:rFonts w:asciiTheme="majorHAnsi" w:hAnsiTheme="majorHAnsi"/>
          <w:sz w:val="22"/>
          <w:szCs w:val="22"/>
        </w:rPr>
        <w:t xml:space="preserve">zmianie ulec może wysokość wynagrodzenia w ten sposób, iż </w:t>
      </w:r>
      <w:r w:rsidRPr="008C7B7C">
        <w:rPr>
          <w:rFonts w:asciiTheme="majorHAnsi" w:hAnsiTheme="majorHAnsi"/>
          <w:sz w:val="22"/>
          <w:szCs w:val="22"/>
          <w:lang w:val="x-none"/>
        </w:rPr>
        <w:t>wysokość wynagrodzenia określonego w § 5 ust. 1 zmieni się (o ile zmiany te będą miały wpływ na koszty wykonania zamówienia) adekwatnie o wartość wynikającą z kalkulacji dokonanej przez Wykonawcę a zweryfikowanej i zaakceptowanej przez Zamawiającego</w:t>
      </w:r>
      <w:r w:rsidRPr="008C7B7C">
        <w:rPr>
          <w:rFonts w:asciiTheme="majorHAnsi" w:hAnsiTheme="majorHAnsi"/>
          <w:sz w:val="22"/>
          <w:szCs w:val="22"/>
        </w:rPr>
        <w:t>;</w:t>
      </w:r>
    </w:p>
    <w:p w:rsidR="00496FBB" w:rsidRPr="00496FBB" w:rsidRDefault="008C7B7C" w:rsidP="00DA22F1">
      <w:pPr>
        <w:numPr>
          <w:ilvl w:val="0"/>
          <w:numId w:val="38"/>
        </w:numPr>
        <w:spacing w:after="40"/>
        <w:jc w:val="both"/>
        <w:rPr>
          <w:rFonts w:asciiTheme="majorHAnsi" w:hAnsiTheme="majorHAnsi"/>
          <w:sz w:val="22"/>
          <w:szCs w:val="22"/>
        </w:rPr>
      </w:pPr>
      <w:r w:rsidRPr="008C7B7C">
        <w:rPr>
          <w:rFonts w:asciiTheme="majorHAnsi" w:hAnsiTheme="majorHAnsi"/>
          <w:sz w:val="22"/>
          <w:szCs w:val="22"/>
        </w:rPr>
        <w:t>Wykonawca zobowiązany jest przedstawić wraz z wnioskiem o dokonanie zmiany szczegółowe uzasadnienie zawierające wyliczenia w zakresie wpływu zmian o których mowa w ust. 1 pkt 10 i 11 na wysokość wynagrodzenia Wykonawcy najpóźniej w terminie 7 dni roboczych od dnia wejścia w życie zmian wpływających na koszty Wykonawcy. Zmiana wynagrodzenia wejdzie w życie po zawarciu przez Strony pisemnego aneksu do Umowy.</w:t>
      </w:r>
      <w:bookmarkEnd w:id="1"/>
    </w:p>
    <w:p w:rsidR="00B87D6B" w:rsidRPr="0015667B" w:rsidRDefault="00B87D6B" w:rsidP="00496FBB">
      <w:pPr>
        <w:spacing w:after="40"/>
        <w:ind w:left="851"/>
        <w:jc w:val="both"/>
        <w:rPr>
          <w:rFonts w:asciiTheme="majorHAnsi" w:hAnsiTheme="majorHAnsi"/>
          <w:sz w:val="22"/>
          <w:szCs w:val="22"/>
        </w:rPr>
      </w:pPr>
    </w:p>
    <w:p w:rsidR="00080477" w:rsidRPr="004E759D" w:rsidRDefault="00F36385" w:rsidP="00427453">
      <w:pPr>
        <w:spacing w:after="40"/>
        <w:rPr>
          <w:rFonts w:asciiTheme="majorHAnsi" w:hAnsiTheme="majorHAnsi" w:cs="Segoe UI"/>
          <w:b/>
          <w:sz w:val="22"/>
          <w:szCs w:val="22"/>
        </w:rPr>
      </w:pPr>
      <w:r w:rsidRPr="004E759D">
        <w:rPr>
          <w:rFonts w:asciiTheme="majorHAnsi" w:hAnsiTheme="majorHAnsi" w:cs="Segoe UI"/>
          <w:b/>
          <w:sz w:val="22"/>
          <w:szCs w:val="22"/>
        </w:rPr>
        <w:t>§ 17</w:t>
      </w:r>
      <w:r w:rsidR="00080477" w:rsidRPr="004E759D">
        <w:rPr>
          <w:rFonts w:asciiTheme="majorHAnsi" w:hAnsiTheme="majorHAnsi" w:cs="Segoe UI"/>
          <w:b/>
          <w:sz w:val="22"/>
          <w:szCs w:val="22"/>
        </w:rPr>
        <w:tab/>
        <w:t xml:space="preserve">Pouczenie o środkach ochrony prawnej. </w:t>
      </w:r>
    </w:p>
    <w:p w:rsidR="00552FBA" w:rsidRPr="004E759D" w:rsidRDefault="00552FBA" w:rsidP="009760A3">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bCs/>
          <w:sz w:val="22"/>
          <w:szCs w:val="22"/>
        </w:rPr>
        <w:t xml:space="preserve">Każdemu Wykonawcy, a także innemu podmiotowi, jeżeli ma lub miał interes w uzyskaniu danego zamówienia oraz poniósł lub może ponieść szkodę w wyniku naruszenia przez Zamawiającego przepisów ustawy PZP </w:t>
      </w:r>
      <w:r w:rsidRPr="004E759D">
        <w:rPr>
          <w:rFonts w:asciiTheme="majorHAnsi" w:hAnsiTheme="majorHAnsi" w:cs="Segoe UI"/>
          <w:sz w:val="22"/>
          <w:szCs w:val="22"/>
        </w:rPr>
        <w:t xml:space="preserve">przysługują środki ochrony prawnej przewidziane w dziale VI ustawy PZP jak dla postępowań </w:t>
      </w:r>
      <w:r w:rsidRPr="004E759D">
        <w:rPr>
          <w:rFonts w:asciiTheme="majorHAnsi" w:hAnsiTheme="majorHAnsi" w:cs="Segoe UI"/>
          <w:b/>
          <w:sz w:val="22"/>
          <w:szCs w:val="22"/>
        </w:rPr>
        <w:t xml:space="preserve">poniżej </w:t>
      </w:r>
      <w:r w:rsidRPr="004E759D">
        <w:rPr>
          <w:rFonts w:asciiTheme="majorHAnsi" w:hAnsiTheme="majorHAnsi" w:cs="Segoe UI"/>
          <w:sz w:val="22"/>
          <w:szCs w:val="22"/>
        </w:rPr>
        <w:t>kwoty określonej w przepisach wykonawczych wydanych na podstawie art. 11 ust. 8 ustawy PZP.</w:t>
      </w:r>
    </w:p>
    <w:p w:rsidR="00552FBA" w:rsidRDefault="00552FBA" w:rsidP="009760A3">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Środki ochrony prawnej wobec ogłoszenia o zamówieniu oraz SIWZ przysługują również organizacjom wpisanym na listę, o której mowa w art. 154 pkt 5 ustawy PZP.</w:t>
      </w:r>
    </w:p>
    <w:p w:rsidR="00D87EBE" w:rsidRPr="004E759D" w:rsidRDefault="00D87EBE" w:rsidP="00D87EBE">
      <w:pPr>
        <w:suppressAutoHyphens/>
        <w:spacing w:after="40"/>
        <w:ind w:left="425"/>
        <w:jc w:val="both"/>
        <w:rPr>
          <w:rFonts w:asciiTheme="majorHAnsi" w:hAnsiTheme="majorHAnsi" w:cs="Segoe UI"/>
          <w:sz w:val="22"/>
          <w:szCs w:val="22"/>
        </w:rPr>
      </w:pPr>
    </w:p>
    <w:p w:rsidR="00552FBA" w:rsidRDefault="00D87EBE" w:rsidP="00427453">
      <w:pPr>
        <w:spacing w:after="40"/>
        <w:jc w:val="both"/>
        <w:rPr>
          <w:rFonts w:asciiTheme="majorHAnsi" w:hAnsiTheme="majorHAnsi"/>
          <w:b/>
          <w:sz w:val="22"/>
          <w:szCs w:val="22"/>
        </w:rPr>
      </w:pPr>
      <w:r w:rsidRPr="00D87EBE">
        <w:rPr>
          <w:rFonts w:asciiTheme="majorHAnsi" w:hAnsiTheme="majorHAnsi"/>
          <w:b/>
          <w:sz w:val="22"/>
          <w:szCs w:val="22"/>
        </w:rPr>
        <w:t>§ 18</w:t>
      </w:r>
      <w:r>
        <w:rPr>
          <w:rFonts w:asciiTheme="majorHAnsi" w:hAnsiTheme="majorHAnsi"/>
          <w:b/>
          <w:sz w:val="22"/>
          <w:szCs w:val="22"/>
        </w:rPr>
        <w:t xml:space="preserve"> </w:t>
      </w:r>
      <w:r>
        <w:rPr>
          <w:rFonts w:asciiTheme="majorHAnsi" w:hAnsiTheme="majorHAnsi"/>
          <w:b/>
          <w:sz w:val="22"/>
          <w:szCs w:val="22"/>
        </w:rPr>
        <w:tab/>
        <w:t>Podwykonawcy</w:t>
      </w:r>
    </w:p>
    <w:p w:rsidR="008E395E" w:rsidRPr="00B9069A"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sz w:val="22"/>
          <w:szCs w:val="22"/>
          <w:lang w:val="cs-CZ"/>
        </w:rPr>
      </w:pPr>
      <w:r w:rsidRPr="00B9069A">
        <w:rPr>
          <w:rFonts w:asciiTheme="majorHAnsi" w:eastAsiaTheme="minorEastAsia" w:hAnsiTheme="majorHAnsi" w:cs="Arial"/>
          <w:bCs/>
          <w:sz w:val="22"/>
          <w:szCs w:val="22"/>
          <w:lang w:val="cs-CZ"/>
        </w:rPr>
        <w:t>Zakres prac wykonywanych przez podwykonawców określa Oferta Wykonawcy</w:t>
      </w:r>
      <w:r w:rsidR="00E13860" w:rsidRPr="00B9069A">
        <w:rPr>
          <w:rFonts w:asciiTheme="majorHAnsi" w:eastAsiaTheme="minorEastAsia" w:hAnsiTheme="majorHAnsi" w:cs="Arial"/>
          <w:bCs/>
          <w:sz w:val="22"/>
          <w:szCs w:val="22"/>
          <w:lang w:val="cs-CZ"/>
        </w:rPr>
        <w:t>, przy czym Wykonawca w trakcie realizacji zamówienia może wprowadzić nowego podwykonawcę pod warunkiem spełnienia przesłane</w:t>
      </w:r>
      <w:r w:rsidR="0034712C" w:rsidRPr="00B9069A">
        <w:rPr>
          <w:rFonts w:asciiTheme="majorHAnsi" w:eastAsiaTheme="minorEastAsia" w:hAnsiTheme="majorHAnsi" w:cs="Arial"/>
          <w:bCs/>
          <w:sz w:val="22"/>
          <w:szCs w:val="22"/>
          <w:lang w:val="cs-CZ"/>
        </w:rPr>
        <w:t>k</w:t>
      </w:r>
      <w:r w:rsidR="00E13860" w:rsidRPr="00B9069A">
        <w:rPr>
          <w:rFonts w:asciiTheme="majorHAnsi" w:eastAsiaTheme="minorEastAsia" w:hAnsiTheme="majorHAnsi" w:cs="Arial"/>
          <w:bCs/>
          <w:sz w:val="22"/>
          <w:szCs w:val="22"/>
          <w:lang w:val="cs-CZ"/>
        </w:rPr>
        <w:t xml:space="preserve"> ustawowych</w:t>
      </w:r>
      <w:r w:rsidRPr="00B9069A">
        <w:rPr>
          <w:rFonts w:asciiTheme="majorHAnsi" w:eastAsiaTheme="minorEastAsia" w:hAnsiTheme="majorHAnsi" w:cs="Arial"/>
          <w:bCs/>
          <w:sz w:val="22"/>
          <w:szCs w:val="22"/>
          <w:lang w:val="cs-CZ"/>
        </w:rPr>
        <w:t>.</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ponosi odpowiedzialność na podstawie Umowy za wszelkie prace oddane do</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wykonania podwykonawcom, a także za wszystkie działania i zaniechania podwykonawców osób  zatrudnionych i innych osób działających na jego rzecz i na jego zlecenie, jak za działania własne.</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Zamawiającemu przysługuje prawo żądania od Wykonawcy zmiany podwykonawcy, jeżeli realizuje on powierzone roboty w sposób wadliwy, niezgodny z zapisami Umowy.</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zobowiązany jest do koordynacji prac realizowanych przez podwykonawców.</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zamiaru zawarcia przez Wykonawcę umowy z podwykonawcą, której przedmiotem są roboty budowlane Wykonawca będzie zobowiązany do uzyskania uprzedniej zgody Zamawiającego w następującym trybie:</w:t>
      </w:r>
    </w:p>
    <w:p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przedstawi Zamawiającemu wniosek wraz z</w:t>
      </w:r>
      <w:bookmarkStart w:id="2" w:name="_Ref378601315"/>
      <w:r w:rsidRPr="00A52C5F">
        <w:rPr>
          <w:rFonts w:asciiTheme="majorHAnsi" w:eastAsiaTheme="minorEastAsia" w:hAnsiTheme="majorHAnsi" w:cs="Arial"/>
          <w:bCs/>
          <w:color w:val="000000"/>
          <w:sz w:val="22"/>
          <w:szCs w:val="22"/>
          <w:lang w:val="cs-CZ"/>
        </w:rPr>
        <w:t xml:space="preserve"> projektem umowy z</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podwykonawcą ze wskazaniem wynagrodzenia podwykonawcy,</w:t>
      </w:r>
    </w:p>
    <w:p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Jeżeli Zamawiający w terminie 14 (czternastu) dni od daty przedstawienia mu przez Wykonawcę projektu umowy z podwykonawcą wraz z dokumentacją dotyczącą wykonania robót określonych w projekcie umowy, nie zgłosi na piśmie sprzeciwu lub </w:t>
      </w:r>
      <w:r w:rsidRPr="00A52C5F">
        <w:rPr>
          <w:rFonts w:asciiTheme="majorHAnsi" w:eastAsiaTheme="minorEastAsia" w:hAnsiTheme="majorHAnsi" w:cs="Arial"/>
          <w:bCs/>
          <w:color w:val="000000"/>
          <w:sz w:val="22"/>
          <w:szCs w:val="22"/>
          <w:lang w:val="cs-CZ"/>
        </w:rPr>
        <w:lastRenderedPageBreak/>
        <w:t xml:space="preserve">zastrzeżeń wobec zatrudnienia tego podwykonawcy, uważa się, iż Zamawiający wyraził zgodę na zatrudnienie tego podwykonawcy przez Wykonawcę, </w:t>
      </w:r>
      <w:bookmarkEnd w:id="2"/>
    </w:p>
    <w:p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Zgłoszenie w powyższym terminie sprzeciwu lub zastrzeżeń przez Zamawiającego do</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projektu umowy będzie równoznaczne z odmową udzielenia zgody,</w:t>
      </w:r>
    </w:p>
    <w:p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odmowy określonej w pkt. 3, Wykonawca ponownie przedstawi projekt umowy z tym samym podwykonawcą w powyższym trybie, uwzględniający zastrzeżenia i uwagi zgłoszone przez Zamawiającego, bądź przedstawi projekt umowy z nowym podwykonawcą.</w:t>
      </w:r>
    </w:p>
    <w:p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Zastrzeżenia lub sprzeciw Zamawiającego do projektu umowy o podwykonawstwo mogą  dotyczyć:</w:t>
      </w:r>
    </w:p>
    <w:p w:rsidR="008E395E" w:rsidRPr="00A52C5F" w:rsidRDefault="008E395E" w:rsidP="00DA22F1">
      <w:pPr>
        <w:pStyle w:val="Akapitzlist"/>
        <w:numPr>
          <w:ilvl w:val="1"/>
          <w:numId w:val="40"/>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niespełnienia wymagań określonych w SIWZ;</w:t>
      </w:r>
    </w:p>
    <w:p w:rsidR="008E395E" w:rsidRPr="00A52C5F" w:rsidRDefault="008E395E" w:rsidP="00DA22F1">
      <w:pPr>
        <w:pStyle w:val="Akapitzlist"/>
        <w:numPr>
          <w:ilvl w:val="1"/>
          <w:numId w:val="40"/>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gdy przewidywany  termin zapłaty wynagrodzenia jest dłuższy niż 30 dni.</w:t>
      </w:r>
    </w:p>
    <w:p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Powyższy tryb udzielenia zgody na zawarcie umowy o podwykonawstwo będzie mieć zastosowanie do wszelkich zmian, uzupełnień oraz aneksów do umów </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 podwykonawcami.</w:t>
      </w:r>
    </w:p>
    <w:p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zapewni, aby wszystkie umowy z podwykonawcami, których przedmiotem są</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roboty budowlane, zostały sporządzone na piśmie i przekaże Zamawiającemu kopię każdej, niezależnie od kwoty wynagrodzenia, umowy poświadczoną za zgodność z oryginałem niezwłocznie, lecz nie później niż do 7 dni od daty jej zawarcia.</w:t>
      </w:r>
    </w:p>
    <w:p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zobowiązuje się do przedłożenia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 o którym mowa z</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zdaniu pierwszym nie dotyczy umów o podwykonawstwo, której przedmiotem są dostawy lub usługi o wartości większej niż 50 000,00 zł.</w:t>
      </w:r>
    </w:p>
    <w:p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Zamawiający nie ponosi odpowiedzialności za zawarcie umowy z podwykonawcami bez wymaganej zgody Zamawiającego, zaś skutki z tego wynikające, będą obciążały wyłącznie Wykonawcę.</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
          <w:bCs/>
          <w:color w:val="000000"/>
          <w:sz w:val="22"/>
          <w:szCs w:val="22"/>
          <w:lang w:val="cs-CZ"/>
        </w:rPr>
      </w:pPr>
      <w:r w:rsidRPr="00A52C5F">
        <w:rPr>
          <w:rFonts w:asciiTheme="majorHAnsi" w:eastAsiaTheme="minorEastAsia" w:hAnsiTheme="majorHAnsi" w:cs="Arial"/>
          <w:bCs/>
          <w:color w:val="000000"/>
          <w:sz w:val="22"/>
          <w:szCs w:val="22"/>
          <w:lang w:val="cs-CZ"/>
        </w:rPr>
        <w:t>Powierzenie wykonania części Umowy podwykonawcom nie zmienia zobowiązań Wykonawcy wobec Zamawiającego za wykonane prace. Wykonawca jest odpowiedzialny wobec Zamawiającego oraz osób trzecich za działania, zaniechanie działania, uchybienia i</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W przypadku bezpośredniego zaspokojenia przez Zamawiającego roszczeń podwykonawców, Zamawiający jest uprawniony do potrącenia równowartości zaspokojonych roszczeń podwykonawców z wynagrodzenia Wykonawcy, a jeżeli wartość zaspokojonych roszczeń </w:t>
      </w:r>
      <w:r w:rsidRPr="00A52C5F">
        <w:rPr>
          <w:rFonts w:asciiTheme="majorHAnsi" w:eastAsiaTheme="minorEastAsia" w:hAnsiTheme="majorHAnsi" w:cs="Arial"/>
          <w:bCs/>
          <w:color w:val="000000"/>
          <w:sz w:val="22"/>
          <w:szCs w:val="22"/>
          <w:lang w:val="cs-CZ"/>
        </w:rPr>
        <w:lastRenderedPageBreak/>
        <w:t>podwykonawców przekroczy wartość wynagrodzenia należnego Wykonawcy do dochodzenia pozostałych kwot od Wykonawcy w drodze regresu.</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 Postanowienia niniejszego paragrafu stosuje się odpowiednio do dalszych podwykonawców. </w:t>
      </w:r>
    </w:p>
    <w:p w:rsidR="004E7C6D" w:rsidRPr="00A52C5F" w:rsidRDefault="008E395E" w:rsidP="009760A3">
      <w:pPr>
        <w:pStyle w:val="Akapitzlist"/>
        <w:numPr>
          <w:ilvl w:val="0"/>
          <w:numId w:val="35"/>
        </w:numPr>
        <w:spacing w:after="40"/>
        <w:jc w:val="both"/>
        <w:rPr>
          <w:rFonts w:asciiTheme="majorHAnsi" w:hAnsiTheme="majorHAnsi"/>
          <w:sz w:val="22"/>
          <w:szCs w:val="22"/>
        </w:rPr>
      </w:pPr>
      <w:r w:rsidRPr="00A52C5F">
        <w:rPr>
          <w:rFonts w:asciiTheme="majorHAnsi" w:eastAsiaTheme="minorEastAsia" w:hAnsiTheme="majorHAnsi" w:cs="Arial"/>
          <w:bCs/>
          <w:color w:val="000000"/>
          <w:sz w:val="22"/>
          <w:szCs w:val="22"/>
        </w:rPr>
        <w:t>W sprawach nieuregulowanych dotyczących podwykonawców lub dalszych podwykonawców stosuje się przepisy art. 143a - 143d ustawy Prawo zamówień publicznych.</w:t>
      </w:r>
    </w:p>
    <w:p w:rsidR="00DA22F1" w:rsidRDefault="00DA22F1" w:rsidP="00DA22F1">
      <w:pPr>
        <w:spacing w:after="40"/>
        <w:jc w:val="both"/>
        <w:rPr>
          <w:rFonts w:asciiTheme="majorHAnsi" w:hAnsiTheme="majorHAnsi"/>
          <w:b/>
          <w:sz w:val="22"/>
          <w:szCs w:val="22"/>
        </w:rPr>
      </w:pPr>
    </w:p>
    <w:p w:rsidR="00DA22F1" w:rsidRDefault="00DA22F1" w:rsidP="00DA22F1">
      <w:pPr>
        <w:spacing w:after="40"/>
        <w:jc w:val="both"/>
        <w:rPr>
          <w:rFonts w:asciiTheme="majorHAnsi" w:hAnsiTheme="majorHAnsi"/>
          <w:b/>
          <w:sz w:val="22"/>
          <w:szCs w:val="22"/>
        </w:rPr>
      </w:pPr>
    </w:p>
    <w:p w:rsidR="00DA22F1" w:rsidRPr="008B0424" w:rsidRDefault="00DA22F1" w:rsidP="00DA22F1">
      <w:pPr>
        <w:spacing w:after="40"/>
        <w:jc w:val="both"/>
        <w:rPr>
          <w:rFonts w:asciiTheme="majorHAnsi" w:hAnsiTheme="majorHAnsi"/>
          <w:b/>
          <w:sz w:val="22"/>
          <w:szCs w:val="22"/>
        </w:rPr>
      </w:pPr>
      <w:r w:rsidRPr="00D87EBE">
        <w:rPr>
          <w:rFonts w:asciiTheme="majorHAnsi" w:hAnsiTheme="majorHAnsi"/>
          <w:b/>
          <w:sz w:val="22"/>
          <w:szCs w:val="22"/>
        </w:rPr>
        <w:t xml:space="preserve"> 1</w:t>
      </w:r>
      <w:r>
        <w:rPr>
          <w:rFonts w:asciiTheme="majorHAnsi" w:hAnsiTheme="majorHAnsi"/>
          <w:b/>
          <w:sz w:val="22"/>
          <w:szCs w:val="22"/>
        </w:rPr>
        <w:t xml:space="preserve">9 </w:t>
      </w:r>
      <w:r>
        <w:rPr>
          <w:rFonts w:asciiTheme="majorHAnsi" w:hAnsiTheme="majorHAnsi"/>
          <w:b/>
          <w:sz w:val="22"/>
          <w:szCs w:val="22"/>
        </w:rPr>
        <w:tab/>
        <w:t>K</w:t>
      </w:r>
      <w:r w:rsidRPr="008B0424">
        <w:rPr>
          <w:rFonts w:asciiTheme="majorHAnsi" w:hAnsiTheme="majorHAnsi"/>
          <w:b/>
          <w:sz w:val="22"/>
          <w:szCs w:val="22"/>
        </w:rPr>
        <w:t>lauzula informacyjna z art. 13 RODO</w:t>
      </w:r>
    </w:p>
    <w:p w:rsidR="00DA22F1" w:rsidRPr="008B0424" w:rsidRDefault="00DA22F1" w:rsidP="00DA22F1">
      <w:pPr>
        <w:spacing w:line="276" w:lineRule="auto"/>
        <w:jc w:val="both"/>
        <w:rPr>
          <w:rFonts w:asciiTheme="majorHAnsi" w:hAnsiTheme="majorHAnsi" w:cstheme="majorHAnsi"/>
          <w:sz w:val="22"/>
          <w:szCs w:val="22"/>
        </w:rPr>
      </w:pPr>
      <w:r w:rsidRPr="008B0424">
        <w:rPr>
          <w:rFonts w:asciiTheme="majorHAnsi" w:hAnsiTheme="majorHAnsi" w:cstheme="majorHAns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DA22F1" w:rsidRPr="00373052" w:rsidRDefault="00DA22F1" w:rsidP="00DA22F1">
      <w:pPr>
        <w:pStyle w:val="Akapitzlist"/>
        <w:numPr>
          <w:ilvl w:val="0"/>
          <w:numId w:val="46"/>
        </w:numPr>
        <w:spacing w:line="276" w:lineRule="auto"/>
        <w:ind w:left="426" w:hanging="426"/>
        <w:contextualSpacing/>
        <w:jc w:val="both"/>
        <w:rPr>
          <w:rFonts w:asciiTheme="majorHAnsi" w:hAnsiTheme="majorHAnsi" w:cstheme="majorHAnsi"/>
          <w:i/>
          <w:sz w:val="22"/>
          <w:szCs w:val="22"/>
        </w:rPr>
      </w:pPr>
      <w:r w:rsidRPr="008B0424">
        <w:rPr>
          <w:rFonts w:asciiTheme="majorHAnsi" w:hAnsiTheme="majorHAnsi" w:cstheme="majorHAnsi"/>
          <w:sz w:val="22"/>
          <w:szCs w:val="22"/>
        </w:rPr>
        <w:t>administratorem Pani/Pana danych</w:t>
      </w:r>
      <w:r>
        <w:rPr>
          <w:rFonts w:asciiTheme="majorHAnsi" w:hAnsiTheme="majorHAnsi" w:cstheme="majorHAnsi"/>
          <w:sz w:val="22"/>
          <w:szCs w:val="22"/>
        </w:rPr>
        <w:t xml:space="preserve"> osobowych jest:</w:t>
      </w:r>
    </w:p>
    <w:p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Nazwa:</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Uniwers</w:t>
      </w:r>
      <w:r>
        <w:rPr>
          <w:rFonts w:asciiTheme="majorHAnsi" w:hAnsiTheme="majorHAnsi" w:cstheme="majorHAnsi"/>
          <w:i/>
          <w:sz w:val="22"/>
          <w:szCs w:val="22"/>
        </w:rPr>
        <w:t>ytet Muzyczny Fryderyka Chopina</w:t>
      </w:r>
    </w:p>
    <w:p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NIP:</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525 000 77 15</w:t>
      </w:r>
    </w:p>
    <w:p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Regon:</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000275702</w:t>
      </w:r>
    </w:p>
    <w:p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Adres:</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ul. Okólnik 2, 00-368 Warszawa</w:t>
      </w:r>
    </w:p>
    <w:p w:rsidR="00DA22F1"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Strona internetowa:</w:t>
      </w:r>
      <w:r w:rsidRPr="00373052">
        <w:rPr>
          <w:rFonts w:asciiTheme="majorHAnsi" w:hAnsiTheme="majorHAnsi" w:cstheme="majorHAnsi"/>
          <w:i/>
          <w:sz w:val="22"/>
          <w:szCs w:val="22"/>
        </w:rPr>
        <w:tab/>
      </w:r>
      <w:hyperlink r:id="rId8" w:history="1">
        <w:r w:rsidRPr="002B59BC">
          <w:rPr>
            <w:rStyle w:val="Hipercze"/>
            <w:rFonts w:asciiTheme="majorHAnsi" w:hAnsiTheme="majorHAnsi" w:cstheme="majorHAnsi"/>
            <w:i/>
            <w:sz w:val="22"/>
            <w:szCs w:val="22"/>
          </w:rPr>
          <w:t>www.chopin.edu.pl</w:t>
        </w:r>
      </w:hyperlink>
    </w:p>
    <w:p w:rsidR="00DA22F1" w:rsidRPr="008B0424" w:rsidRDefault="00DA22F1" w:rsidP="00DA22F1">
      <w:pPr>
        <w:pStyle w:val="Akapitzlist"/>
        <w:spacing w:line="276" w:lineRule="auto"/>
        <w:ind w:left="426"/>
        <w:contextualSpacing/>
        <w:jc w:val="both"/>
        <w:rPr>
          <w:rFonts w:asciiTheme="majorHAnsi" w:hAnsiTheme="majorHAnsi" w:cstheme="majorHAnsi"/>
          <w:i/>
          <w:sz w:val="22"/>
          <w:szCs w:val="22"/>
        </w:rPr>
      </w:pPr>
      <w:r>
        <w:rPr>
          <w:rFonts w:asciiTheme="majorHAnsi" w:hAnsiTheme="majorHAnsi" w:cstheme="majorHAnsi"/>
          <w:i/>
          <w:sz w:val="22"/>
          <w:szCs w:val="22"/>
        </w:rPr>
        <w:t>Telefon</w:t>
      </w:r>
      <w:r>
        <w:rPr>
          <w:rFonts w:asciiTheme="majorHAnsi" w:hAnsiTheme="majorHAnsi" w:cstheme="majorHAnsi"/>
          <w:i/>
          <w:sz w:val="22"/>
          <w:szCs w:val="22"/>
        </w:rPr>
        <w:tab/>
      </w:r>
      <w:r>
        <w:rPr>
          <w:rFonts w:asciiTheme="majorHAnsi" w:hAnsiTheme="majorHAnsi" w:cstheme="majorHAnsi"/>
          <w:i/>
          <w:sz w:val="22"/>
          <w:szCs w:val="22"/>
        </w:rPr>
        <w:tab/>
      </w:r>
      <w:r>
        <w:rPr>
          <w:rFonts w:asciiTheme="majorHAnsi" w:hAnsiTheme="majorHAnsi" w:cstheme="majorHAnsi"/>
          <w:i/>
          <w:sz w:val="22"/>
          <w:szCs w:val="22"/>
        </w:rPr>
        <w:tab/>
      </w:r>
      <w:r w:rsidRPr="00373052">
        <w:rPr>
          <w:rFonts w:asciiTheme="majorHAnsi" w:hAnsiTheme="majorHAnsi" w:cstheme="majorHAnsi"/>
          <w:i/>
          <w:sz w:val="22"/>
          <w:szCs w:val="22"/>
        </w:rPr>
        <w:t>(22) 827 72 41</w:t>
      </w:r>
      <w:r w:rsidRPr="008B0424">
        <w:rPr>
          <w:rFonts w:asciiTheme="majorHAnsi" w:hAnsiTheme="majorHAnsi" w:cstheme="majorHAnsi"/>
          <w:i/>
          <w:sz w:val="22"/>
          <w:szCs w:val="22"/>
        </w:rPr>
        <w:t>;</w:t>
      </w:r>
    </w:p>
    <w:p w:rsidR="00DA22F1" w:rsidRDefault="00DA22F1" w:rsidP="00DA22F1">
      <w:pPr>
        <w:pStyle w:val="Akapitzlist"/>
        <w:numPr>
          <w:ilvl w:val="0"/>
          <w:numId w:val="47"/>
        </w:numPr>
        <w:spacing w:line="276" w:lineRule="auto"/>
        <w:contextualSpacing/>
        <w:jc w:val="both"/>
        <w:rPr>
          <w:rFonts w:asciiTheme="majorHAnsi" w:hAnsiTheme="majorHAnsi" w:cstheme="majorHAnsi"/>
          <w:sz w:val="22"/>
          <w:szCs w:val="22"/>
        </w:rPr>
      </w:pPr>
      <w:r w:rsidRPr="00F62D5E">
        <w:rPr>
          <w:rFonts w:asciiTheme="majorHAnsi" w:hAnsiTheme="majorHAnsi" w:cstheme="majorHAnsi"/>
          <w:sz w:val="22"/>
          <w:szCs w:val="22"/>
        </w:rPr>
        <w:t xml:space="preserve">inspektorem ochrony danych osobowych Uniwersytetu Muzycznego Fryderyka Chopina jest Pani Kinga Wójcik- Prządka (kontakt: </w:t>
      </w:r>
      <w:hyperlink r:id="rId9" w:history="1">
        <w:r w:rsidRPr="00F108DF">
          <w:rPr>
            <w:rStyle w:val="Hipercze"/>
            <w:rFonts w:asciiTheme="majorHAnsi" w:hAnsiTheme="majorHAnsi" w:cstheme="majorHAnsi"/>
            <w:sz w:val="22"/>
            <w:szCs w:val="22"/>
          </w:rPr>
          <w:t>iod@chopin.edu.pl</w:t>
        </w:r>
      </w:hyperlink>
      <w:r w:rsidRPr="00F62D5E">
        <w:rPr>
          <w:rFonts w:asciiTheme="majorHAnsi" w:hAnsiTheme="majorHAnsi" w:cstheme="majorHAnsi"/>
          <w:sz w:val="22"/>
          <w:szCs w:val="22"/>
        </w:rPr>
        <w:t>);</w:t>
      </w:r>
    </w:p>
    <w:p w:rsidR="00DA22F1" w:rsidRPr="00F62D5E" w:rsidRDefault="00DA22F1" w:rsidP="00DA22F1">
      <w:pPr>
        <w:pStyle w:val="Akapitzlist"/>
        <w:numPr>
          <w:ilvl w:val="0"/>
          <w:numId w:val="47"/>
        </w:numPr>
        <w:spacing w:line="276" w:lineRule="auto"/>
        <w:contextualSpacing/>
        <w:jc w:val="both"/>
        <w:rPr>
          <w:rFonts w:asciiTheme="majorHAnsi" w:hAnsiTheme="majorHAnsi" w:cstheme="majorHAnsi"/>
          <w:sz w:val="22"/>
          <w:szCs w:val="22"/>
        </w:rPr>
      </w:pPr>
      <w:r w:rsidRPr="00F62D5E">
        <w:rPr>
          <w:rFonts w:asciiTheme="majorHAnsi" w:hAnsiTheme="majorHAnsi" w:cstheme="majorHAnsi"/>
          <w:sz w:val="22"/>
          <w:szCs w:val="22"/>
        </w:rPr>
        <w:t>Pani/Pana/Państwa dane osobowe przetwarzane będą na podstawie art. 6 ust. 1 lit. c</w:t>
      </w:r>
      <w:r w:rsidRPr="00F62D5E">
        <w:rPr>
          <w:rFonts w:asciiTheme="majorHAnsi" w:hAnsiTheme="majorHAnsi" w:cstheme="majorHAnsi"/>
          <w:i/>
          <w:sz w:val="22"/>
          <w:szCs w:val="22"/>
        </w:rPr>
        <w:t xml:space="preserve"> </w:t>
      </w:r>
      <w:r w:rsidRPr="00F62D5E">
        <w:rPr>
          <w:rFonts w:asciiTheme="majorHAnsi" w:hAnsiTheme="majorHAnsi" w:cstheme="majorHAnsi"/>
          <w:sz w:val="22"/>
          <w:szCs w:val="22"/>
        </w:rPr>
        <w:t>RODO w celu związanym z przedmiotowym postępowaniem o udzielenie zamówienia publicznego;</w:t>
      </w:r>
    </w:p>
    <w:p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w:t>
      </w:r>
    </w:p>
    <w:p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 xml:space="preserve">Pani/Pana dane osobowe będą przechowywane, zgodnie z art. 97 ust. 1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 przez okres 4 lat od dnia zakończenia postępowania o udzielenie zamówienia, a jeżeli czas trwania umowy przekracza 4 lata, okres przechowywania obejmuje cały czas trwania umowy;</w:t>
      </w:r>
    </w:p>
    <w:p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b/>
          <w:i/>
          <w:sz w:val="22"/>
          <w:szCs w:val="22"/>
        </w:rPr>
      </w:pPr>
      <w:r w:rsidRPr="008B0424">
        <w:rPr>
          <w:rFonts w:asciiTheme="majorHAnsi" w:hAnsiTheme="majorHAnsi" w:cstheme="majorHAnsi"/>
          <w:sz w:val="22"/>
          <w:szCs w:val="22"/>
        </w:rPr>
        <w:t xml:space="preserve">obowiązek podania przez Panią/Pana danych osobowych bezpośrednio Pani/Pana dotyczących jest wymogiem ustawowym określonym w przepisach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 xml:space="preserve">, związanym z udziałem w postępowaniu o udzielenie zamówienia publicznego; konsekwencje niepodania określonych danych wynikają z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w:t>
      </w:r>
    </w:p>
    <w:p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sz w:val="22"/>
          <w:szCs w:val="22"/>
        </w:rPr>
      </w:pPr>
      <w:r w:rsidRPr="008B0424">
        <w:rPr>
          <w:rFonts w:asciiTheme="majorHAnsi" w:hAnsiTheme="majorHAnsi" w:cstheme="majorHAnsi"/>
          <w:sz w:val="22"/>
          <w:szCs w:val="22"/>
        </w:rPr>
        <w:t>w odniesieniu do Pani/Pana danych osobowych decyzje nie będą podejmowane w sposób zautomatyzowany, stosowanie do art. 22 RODO;</w:t>
      </w:r>
    </w:p>
    <w:p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posiada Pani/Pan:</w:t>
      </w:r>
    </w:p>
    <w:p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na podstawie art. 15 RODO prawo dostępu do danych osobowych Pani/Pana dotyczących;</w:t>
      </w:r>
    </w:p>
    <w:p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sz w:val="22"/>
          <w:szCs w:val="22"/>
        </w:rPr>
      </w:pPr>
      <w:r w:rsidRPr="008B0424">
        <w:rPr>
          <w:rFonts w:asciiTheme="majorHAnsi" w:hAnsiTheme="majorHAnsi" w:cstheme="majorHAnsi"/>
          <w:sz w:val="22"/>
          <w:szCs w:val="22"/>
        </w:rPr>
        <w:t xml:space="preserve">na podstawie art. 16 RODO prawo do sprostowania Pani/Pana danych osobowych </w:t>
      </w:r>
      <w:r w:rsidRPr="008B0424">
        <w:rPr>
          <w:rFonts w:asciiTheme="majorHAnsi" w:hAnsiTheme="majorHAnsi" w:cstheme="majorHAnsi"/>
          <w:b/>
          <w:sz w:val="22"/>
          <w:szCs w:val="22"/>
          <w:vertAlign w:val="superscript"/>
        </w:rPr>
        <w:t>**</w:t>
      </w:r>
      <w:r w:rsidRPr="008B0424">
        <w:rPr>
          <w:rFonts w:asciiTheme="majorHAnsi" w:hAnsiTheme="majorHAnsi" w:cstheme="majorHAnsi"/>
          <w:sz w:val="22"/>
          <w:szCs w:val="22"/>
        </w:rPr>
        <w:t>;</w:t>
      </w:r>
    </w:p>
    <w:p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sz w:val="22"/>
          <w:szCs w:val="22"/>
        </w:rPr>
      </w:pPr>
      <w:r w:rsidRPr="008B0424">
        <w:rPr>
          <w:rFonts w:asciiTheme="majorHAnsi" w:hAnsiTheme="majorHAnsi" w:cstheme="majorHAnsi"/>
          <w:sz w:val="22"/>
          <w:szCs w:val="22"/>
        </w:rPr>
        <w:t xml:space="preserve">na podstawie art. 18 RODO prawo żądania od administratora ograniczenia przetwarzania </w:t>
      </w:r>
      <w:r w:rsidRPr="008B0424">
        <w:rPr>
          <w:rFonts w:asciiTheme="majorHAnsi" w:hAnsiTheme="majorHAnsi" w:cstheme="majorHAnsi"/>
          <w:sz w:val="22"/>
          <w:szCs w:val="22"/>
        </w:rPr>
        <w:lastRenderedPageBreak/>
        <w:t xml:space="preserve">danych osobowych z zastrzeżeniem przypadków, o których mowa w art. 18 ust. 2 RODO ***;  </w:t>
      </w:r>
    </w:p>
    <w:p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prawo do wniesienia skargi do Prezesa Urzędu Ochrony Danych Osobowych, gdy uzna Pani/Pan, że przetwarzanie danych osobowych Pani/Pana dotyczących narusza przepisy RODO;</w:t>
      </w:r>
    </w:p>
    <w:p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nie przysługuje Pani/Panu:</w:t>
      </w:r>
    </w:p>
    <w:p w:rsidR="00DA22F1" w:rsidRPr="008B0424" w:rsidRDefault="00DA22F1" w:rsidP="00DA22F1">
      <w:pPr>
        <w:pStyle w:val="Akapitzlist"/>
        <w:numPr>
          <w:ilvl w:val="0"/>
          <w:numId w:val="49"/>
        </w:numPr>
        <w:spacing w:line="276" w:lineRule="auto"/>
        <w:ind w:left="709" w:hanging="283"/>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w związku z art. 17 ust. 3 lit. b, d lub e RODO prawo do usunięcia danych osobowych;</w:t>
      </w:r>
    </w:p>
    <w:p w:rsidR="00DA22F1" w:rsidRPr="008B0424" w:rsidRDefault="00DA22F1" w:rsidP="00DA22F1">
      <w:pPr>
        <w:pStyle w:val="Akapitzlist"/>
        <w:numPr>
          <w:ilvl w:val="0"/>
          <w:numId w:val="49"/>
        </w:numPr>
        <w:spacing w:line="276" w:lineRule="auto"/>
        <w:ind w:left="709" w:hanging="283"/>
        <w:contextualSpacing/>
        <w:jc w:val="both"/>
        <w:rPr>
          <w:rFonts w:asciiTheme="majorHAnsi" w:hAnsiTheme="majorHAnsi" w:cstheme="majorHAnsi"/>
          <w:b/>
          <w:i/>
          <w:sz w:val="22"/>
          <w:szCs w:val="22"/>
        </w:rPr>
      </w:pPr>
      <w:r w:rsidRPr="008B0424">
        <w:rPr>
          <w:rFonts w:asciiTheme="majorHAnsi" w:hAnsiTheme="majorHAnsi" w:cstheme="majorHAnsi"/>
          <w:sz w:val="22"/>
          <w:szCs w:val="22"/>
        </w:rPr>
        <w:t>prawo do przenoszenia danych osobowych, o którym mowa w art. 20 RODO;</w:t>
      </w:r>
    </w:p>
    <w:p w:rsidR="00DA22F1" w:rsidRPr="008B0424" w:rsidRDefault="00DA22F1" w:rsidP="00DA22F1">
      <w:pPr>
        <w:pStyle w:val="Akapitzlist"/>
        <w:numPr>
          <w:ilvl w:val="0"/>
          <w:numId w:val="49"/>
        </w:numPr>
        <w:spacing w:line="276" w:lineRule="auto"/>
        <w:ind w:left="709" w:hanging="283"/>
        <w:contextualSpacing/>
        <w:jc w:val="both"/>
        <w:rPr>
          <w:rFonts w:asciiTheme="majorHAnsi" w:hAnsiTheme="majorHAnsi" w:cstheme="majorHAnsi"/>
          <w:b/>
          <w:i/>
          <w:sz w:val="22"/>
          <w:szCs w:val="22"/>
        </w:rPr>
      </w:pPr>
      <w:r w:rsidRPr="008B0424">
        <w:rPr>
          <w:rFonts w:asciiTheme="majorHAnsi" w:hAnsiTheme="majorHAnsi" w:cstheme="majorHAnsi"/>
          <w:b/>
          <w:sz w:val="22"/>
          <w:szCs w:val="22"/>
        </w:rPr>
        <w:t>na podstawie art. 21 RODO prawo sprzeciwu, wobec przetwarzania danych osobowych, gdyż podstawą prawną przetwarzania Pani/Pana danych osobowych jest art. 6 ust. 1 lit. c RODO</w:t>
      </w:r>
      <w:r w:rsidRPr="008B0424">
        <w:rPr>
          <w:rFonts w:asciiTheme="majorHAnsi" w:hAnsiTheme="majorHAnsi" w:cstheme="majorHAnsi"/>
          <w:sz w:val="22"/>
          <w:szCs w:val="22"/>
        </w:rPr>
        <w:t>.</w:t>
      </w:r>
      <w:r w:rsidRPr="008B0424">
        <w:rPr>
          <w:rFonts w:asciiTheme="majorHAnsi" w:hAnsiTheme="majorHAnsi" w:cstheme="majorHAnsi"/>
          <w:b/>
          <w:sz w:val="22"/>
          <w:szCs w:val="22"/>
        </w:rPr>
        <w:t xml:space="preserve"> </w:t>
      </w:r>
    </w:p>
    <w:p w:rsidR="00DA22F1" w:rsidRDefault="00DA22F1" w:rsidP="00DA22F1">
      <w:pPr>
        <w:spacing w:before="120" w:after="120" w:line="276" w:lineRule="auto"/>
        <w:jc w:val="both"/>
        <w:rPr>
          <w:rFonts w:ascii="Arial" w:hAnsi="Arial" w:cs="Arial"/>
        </w:rPr>
      </w:pPr>
      <w:r>
        <w:rPr>
          <w:rFonts w:ascii="Arial" w:hAnsi="Arial" w:cs="Arial"/>
        </w:rPr>
        <w:t>______________________</w:t>
      </w:r>
    </w:p>
    <w:p w:rsidR="00DA22F1" w:rsidRDefault="00DA22F1" w:rsidP="00DA22F1">
      <w:pPr>
        <w:spacing w:after="150"/>
        <w:ind w:left="426"/>
        <w:jc w:val="both"/>
        <w:rPr>
          <w:rFonts w:ascii="Arial" w:hAnsi="Arial" w:cs="Arial"/>
          <w:i/>
          <w:sz w:val="18"/>
          <w:szCs w:val="18"/>
        </w:rPr>
      </w:pPr>
      <w:r w:rsidRPr="006A01F1">
        <w:rPr>
          <w:rFonts w:ascii="Arial" w:hAnsi="Arial" w:cs="Arial"/>
          <w:b/>
          <w:i/>
          <w:sz w:val="18"/>
          <w:szCs w:val="18"/>
          <w:vertAlign w:val="superscript"/>
        </w:rPr>
        <w:t>*</w:t>
      </w:r>
      <w:r>
        <w:rPr>
          <w:rFonts w:ascii="Arial" w:hAnsi="Arial" w:cs="Arial"/>
          <w:b/>
          <w:i/>
          <w:sz w:val="18"/>
          <w:szCs w:val="18"/>
        </w:rPr>
        <w:t xml:space="preserve"> </w:t>
      </w:r>
      <w:r w:rsidRPr="006A01F1">
        <w:rPr>
          <w:rFonts w:ascii="Arial" w:hAnsi="Arial" w:cs="Arial"/>
          <w:b/>
          <w:i/>
          <w:sz w:val="18"/>
          <w:szCs w:val="18"/>
        </w:rPr>
        <w:t>Wyjaśnienie:</w:t>
      </w:r>
      <w:r w:rsidRPr="006A01F1">
        <w:rPr>
          <w:rFonts w:ascii="Arial" w:hAnsi="Arial" w:cs="Arial"/>
          <w:i/>
          <w:sz w:val="18"/>
          <w:szCs w:val="18"/>
        </w:rPr>
        <w:t xml:space="preserve"> informacja w tym zakresie jest wymagana, jeżeli w odniesieniu do danego administratora lub podmiotu przetwarzającego istnieje obowiązek wyznaczenia inspektora ochrony danych osobowych.</w:t>
      </w:r>
    </w:p>
    <w:p w:rsidR="00DA22F1" w:rsidRDefault="00DA22F1" w:rsidP="00DA22F1">
      <w:pPr>
        <w:pStyle w:val="Akapitzlist"/>
        <w:ind w:left="426"/>
        <w:jc w:val="both"/>
        <w:rPr>
          <w:rFonts w:ascii="Arial" w:hAnsi="Arial" w:cs="Arial"/>
          <w:i/>
          <w:sz w:val="18"/>
          <w:szCs w:val="18"/>
        </w:rPr>
      </w:pPr>
      <w:r>
        <w:rPr>
          <w:rFonts w:ascii="Arial" w:hAnsi="Arial" w:cs="Arial"/>
          <w:b/>
          <w:i/>
          <w:sz w:val="18"/>
          <w:szCs w:val="18"/>
          <w:vertAlign w:val="superscript"/>
        </w:rPr>
        <w:t xml:space="preserve">** </w:t>
      </w:r>
      <w:r w:rsidRPr="006D5187">
        <w:rPr>
          <w:rFonts w:ascii="Arial" w:hAnsi="Arial" w:cs="Arial"/>
          <w:b/>
          <w:i/>
          <w:sz w:val="18"/>
          <w:szCs w:val="18"/>
        </w:rPr>
        <w:t>Wyjaśnienie:</w:t>
      </w:r>
      <w:r w:rsidRPr="006E3EEE">
        <w:rPr>
          <w:rFonts w:ascii="Arial" w:hAnsi="Arial" w:cs="Arial"/>
          <w:i/>
          <w:sz w:val="18"/>
          <w:szCs w:val="18"/>
        </w:rPr>
        <w:t xml:space="preserve"> skorzystanie z prawa do sprostowania nie może skutkować zmianą wyniku postępowania</w:t>
      </w:r>
      <w:r>
        <w:rPr>
          <w:rFonts w:ascii="Arial" w:hAnsi="Arial" w:cs="Arial"/>
          <w:i/>
          <w:sz w:val="18"/>
          <w:szCs w:val="18"/>
        </w:rPr>
        <w:br/>
      </w:r>
      <w:r w:rsidRPr="006E3EEE">
        <w:rPr>
          <w:rFonts w:ascii="Arial" w:hAnsi="Arial" w:cs="Arial"/>
          <w:i/>
          <w:sz w:val="18"/>
          <w:szCs w:val="18"/>
        </w:rPr>
        <w:t xml:space="preserve">o udzielenie zamówienia publicznego ani zmianą postanowień umowy w zakresie niezgodnym z ustawą </w:t>
      </w:r>
      <w:proofErr w:type="spellStart"/>
      <w:r w:rsidRPr="006E3EEE">
        <w:rPr>
          <w:rFonts w:ascii="Arial" w:hAnsi="Arial" w:cs="Arial"/>
          <w:i/>
          <w:sz w:val="18"/>
          <w:szCs w:val="18"/>
        </w:rPr>
        <w:t>Pzp</w:t>
      </w:r>
      <w:proofErr w:type="spellEnd"/>
      <w:r>
        <w:rPr>
          <w:rFonts w:ascii="Arial" w:hAnsi="Arial" w:cs="Arial"/>
          <w:i/>
          <w:sz w:val="18"/>
          <w:szCs w:val="18"/>
        </w:rPr>
        <w:t xml:space="preserve"> oraz nie może naruszać integralności protokołu oraz jego załączników.</w:t>
      </w:r>
    </w:p>
    <w:p w:rsidR="004E7C6D" w:rsidRPr="004E7C6D" w:rsidRDefault="00DA22F1" w:rsidP="00DA22F1">
      <w:pPr>
        <w:pStyle w:val="Akapitzlist"/>
        <w:spacing w:after="40"/>
        <w:ind w:left="720"/>
        <w:jc w:val="both"/>
        <w:rPr>
          <w:rFonts w:asciiTheme="majorHAnsi" w:hAnsiTheme="majorHAnsi"/>
          <w:b/>
          <w:sz w:val="22"/>
          <w:szCs w:val="22"/>
        </w:rPr>
      </w:pPr>
      <w:r>
        <w:rPr>
          <w:rFonts w:ascii="Arial" w:hAnsi="Arial" w:cs="Arial"/>
          <w:b/>
          <w:i/>
          <w:sz w:val="18"/>
          <w:szCs w:val="18"/>
          <w:vertAlign w:val="superscript"/>
        </w:rPr>
        <w:t xml:space="preserve">*** </w:t>
      </w:r>
      <w:r w:rsidRPr="006D5187">
        <w:rPr>
          <w:rFonts w:ascii="Arial" w:hAnsi="Arial" w:cs="Arial"/>
          <w:b/>
          <w:i/>
          <w:sz w:val="18"/>
          <w:szCs w:val="18"/>
        </w:rPr>
        <w:t>Wyjaśnienie:</w:t>
      </w:r>
      <w:r w:rsidRPr="006E3EEE">
        <w:rPr>
          <w:rFonts w:ascii="Arial" w:hAnsi="Arial" w:cs="Arial"/>
          <w:i/>
          <w:sz w:val="18"/>
          <w:szCs w:val="18"/>
        </w:rPr>
        <w:t xml:space="preserve"> prawo do ograniczenia przetwarzania nie ma zastosowania w odniesieniu do przechowywania, </w:t>
      </w:r>
      <w:r>
        <w:rPr>
          <w:rFonts w:ascii="Arial" w:hAnsi="Arial" w:cs="Arial"/>
          <w:i/>
          <w:sz w:val="18"/>
          <w:szCs w:val="18"/>
        </w:rPr>
        <w:t xml:space="preserve">w celu zapewnienia </w:t>
      </w:r>
      <w:r w:rsidRPr="006E3EEE">
        <w:rPr>
          <w:rFonts w:ascii="Arial" w:hAnsi="Arial" w:cs="Arial"/>
          <w:i/>
          <w:sz w:val="18"/>
          <w:szCs w:val="18"/>
        </w:rPr>
        <w:t>korzystania ze środków ochrony prawnej lub w celu ochrony praw innej osoby fizycznej lub prawnej, lub z uwagi na ważne względy interesu publicznego U</w:t>
      </w:r>
      <w:r>
        <w:rPr>
          <w:rFonts w:ascii="Arial" w:hAnsi="Arial" w:cs="Arial"/>
          <w:i/>
          <w:sz w:val="18"/>
          <w:szCs w:val="18"/>
        </w:rPr>
        <w:t xml:space="preserve">nii </w:t>
      </w:r>
      <w:r w:rsidRPr="006E3EEE">
        <w:rPr>
          <w:rFonts w:ascii="Arial" w:hAnsi="Arial" w:cs="Arial"/>
          <w:i/>
          <w:sz w:val="18"/>
          <w:szCs w:val="18"/>
        </w:rPr>
        <w:t>E</w:t>
      </w:r>
      <w:r>
        <w:rPr>
          <w:rFonts w:ascii="Arial" w:hAnsi="Arial" w:cs="Arial"/>
          <w:i/>
          <w:sz w:val="18"/>
          <w:szCs w:val="18"/>
        </w:rPr>
        <w:t>uropejskiej</w:t>
      </w:r>
      <w:r w:rsidRPr="006E3EEE">
        <w:rPr>
          <w:rFonts w:ascii="Arial" w:hAnsi="Arial" w:cs="Arial"/>
          <w:i/>
          <w:sz w:val="18"/>
          <w:szCs w:val="18"/>
        </w:rPr>
        <w:t xml:space="preserve"> lub państwa członkowskiego.</w:t>
      </w:r>
    </w:p>
    <w:p w:rsidR="00DA22F1" w:rsidRDefault="00DA22F1" w:rsidP="00427453">
      <w:pPr>
        <w:spacing w:after="40"/>
        <w:jc w:val="both"/>
        <w:rPr>
          <w:rFonts w:asciiTheme="majorHAnsi" w:hAnsiTheme="majorHAnsi"/>
          <w:b/>
          <w:sz w:val="22"/>
          <w:szCs w:val="22"/>
        </w:rPr>
      </w:pPr>
    </w:p>
    <w:p w:rsidR="00DA22F1" w:rsidRDefault="00DA22F1" w:rsidP="00427453">
      <w:pPr>
        <w:spacing w:after="40"/>
        <w:jc w:val="both"/>
        <w:rPr>
          <w:rFonts w:asciiTheme="majorHAnsi" w:hAnsiTheme="majorHAnsi"/>
          <w:b/>
          <w:sz w:val="22"/>
          <w:szCs w:val="22"/>
        </w:rPr>
      </w:pPr>
    </w:p>
    <w:p w:rsidR="00552FBA" w:rsidRPr="004E759D" w:rsidRDefault="00F36385" w:rsidP="00427453">
      <w:pPr>
        <w:spacing w:after="40"/>
        <w:jc w:val="both"/>
        <w:rPr>
          <w:rFonts w:asciiTheme="majorHAnsi" w:hAnsiTheme="majorHAnsi"/>
          <w:b/>
          <w:sz w:val="22"/>
          <w:szCs w:val="22"/>
        </w:rPr>
      </w:pPr>
      <w:r w:rsidRPr="004E759D">
        <w:rPr>
          <w:rFonts w:asciiTheme="majorHAnsi" w:hAnsiTheme="majorHAnsi"/>
          <w:b/>
          <w:sz w:val="22"/>
          <w:szCs w:val="22"/>
        </w:rPr>
        <w:t xml:space="preserve">§ </w:t>
      </w:r>
      <w:r w:rsidR="00DA22F1">
        <w:rPr>
          <w:rFonts w:asciiTheme="majorHAnsi" w:hAnsiTheme="majorHAnsi"/>
          <w:b/>
          <w:sz w:val="22"/>
          <w:szCs w:val="22"/>
        </w:rPr>
        <w:t>20</w:t>
      </w:r>
      <w:r w:rsidRPr="004E759D">
        <w:rPr>
          <w:rFonts w:asciiTheme="majorHAnsi" w:hAnsiTheme="majorHAnsi"/>
          <w:b/>
          <w:sz w:val="22"/>
          <w:szCs w:val="22"/>
        </w:rPr>
        <w:tab/>
        <w:t>Lista załączników.</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1 – Formularz oferty </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2 – Opis przedmiotu </w:t>
      </w:r>
      <w:r w:rsidRPr="00816114">
        <w:rPr>
          <w:rFonts w:asciiTheme="majorHAnsi" w:hAnsiTheme="majorHAnsi" w:cstheme="majorHAnsi"/>
          <w:sz w:val="22"/>
          <w:szCs w:val="22"/>
        </w:rPr>
        <w:t>zamówienia</w:t>
      </w:r>
      <w:r w:rsidRPr="00816114">
        <w:rPr>
          <w:rFonts w:asciiTheme="majorHAnsi" w:hAnsiTheme="majorHAnsi" w:cstheme="majorHAnsi"/>
        </w:rPr>
        <w:t xml:space="preserve"> oraz </w:t>
      </w:r>
      <w:r w:rsidRPr="00816114">
        <w:rPr>
          <w:rFonts w:asciiTheme="majorHAnsi" w:hAnsiTheme="majorHAnsi" w:cstheme="majorHAnsi"/>
          <w:sz w:val="22"/>
          <w:szCs w:val="22"/>
        </w:rPr>
        <w:t>dokumentacja</w:t>
      </w:r>
      <w:r w:rsidRPr="00816114">
        <w:rPr>
          <w:rFonts w:ascii="Calibri" w:hAnsi="Calibri" w:cs="Segoe UI"/>
          <w:sz w:val="22"/>
          <w:szCs w:val="22"/>
        </w:rPr>
        <w:t xml:space="preserve"> projektowa</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3 – Oświadczenie dotyczące wykluczenia (składane wraz z ofertą)</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4 – Oświadczenie dotyczące warunków udziału w postępowaniu</w:t>
      </w:r>
      <w:r>
        <w:rPr>
          <w:rFonts w:ascii="Calibri" w:hAnsi="Calibri" w:cs="Segoe UI"/>
          <w:sz w:val="22"/>
          <w:szCs w:val="22"/>
        </w:rPr>
        <w:t xml:space="preserve"> </w:t>
      </w:r>
      <w:r w:rsidRPr="00816114">
        <w:rPr>
          <w:rFonts w:ascii="Calibri" w:hAnsi="Calibri" w:cs="Segoe UI"/>
          <w:sz w:val="22"/>
          <w:szCs w:val="22"/>
        </w:rPr>
        <w:t>(składane wraz z ofertą)</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5 – istotne postanowienia umowy</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6 – przedmiar (nie stanowi elementu opisu przedmiotu zamówienia)</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7 – wzór Wykazu osób składanego w celu przyznania punktów w kryterium Organizacja, kwalifikacje zawodowe i doświadczenie osób wyznaczonych do realizacji zamówienia – składany wraz z ofertą</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8 – wzór wykazu </w:t>
      </w:r>
      <w:r>
        <w:rPr>
          <w:rFonts w:ascii="Calibri" w:hAnsi="Calibri" w:cs="Segoe UI"/>
          <w:sz w:val="22"/>
          <w:szCs w:val="22"/>
        </w:rPr>
        <w:t>robót budowlanych</w:t>
      </w:r>
      <w:r w:rsidRPr="00816114">
        <w:rPr>
          <w:rFonts w:ascii="Calibri" w:hAnsi="Calibri" w:cs="Segoe UI"/>
          <w:sz w:val="22"/>
          <w:szCs w:val="22"/>
        </w:rPr>
        <w:t xml:space="preserve"> na potwierdzenie spełniania warunków udziału w</w:t>
      </w:r>
      <w:r w:rsidR="008E614B">
        <w:rPr>
          <w:rFonts w:ascii="Calibri" w:hAnsi="Calibri" w:cs="Segoe UI"/>
          <w:sz w:val="22"/>
          <w:szCs w:val="22"/>
        </w:rPr>
        <w:t> </w:t>
      </w:r>
      <w:r w:rsidRPr="00816114">
        <w:rPr>
          <w:rFonts w:ascii="Calibri" w:hAnsi="Calibri" w:cs="Segoe UI"/>
          <w:sz w:val="22"/>
          <w:szCs w:val="22"/>
        </w:rPr>
        <w:t>postępowaniu – składany na wezwanie zamawiającego</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9 – </w:t>
      </w:r>
      <w:r>
        <w:rPr>
          <w:rFonts w:ascii="Calibri" w:hAnsi="Calibri" w:cs="Segoe UI"/>
          <w:sz w:val="22"/>
          <w:szCs w:val="22"/>
        </w:rPr>
        <w:t xml:space="preserve">wzór </w:t>
      </w:r>
      <w:r w:rsidRPr="00816114">
        <w:rPr>
          <w:rFonts w:ascii="Calibri" w:hAnsi="Calibri" w:cs="Segoe UI"/>
          <w:sz w:val="22"/>
          <w:szCs w:val="22"/>
        </w:rPr>
        <w:t>wykaz</w:t>
      </w:r>
      <w:r>
        <w:rPr>
          <w:rFonts w:ascii="Calibri" w:hAnsi="Calibri" w:cs="Segoe UI"/>
          <w:sz w:val="22"/>
          <w:szCs w:val="22"/>
        </w:rPr>
        <w:t>u</w:t>
      </w:r>
      <w:r w:rsidRPr="00816114">
        <w:rPr>
          <w:rFonts w:ascii="Calibri" w:hAnsi="Calibri" w:cs="Segoe UI"/>
          <w:sz w:val="22"/>
          <w:szCs w:val="22"/>
        </w:rPr>
        <w:t xml:space="preserve"> osób na potwierdzeni</w:t>
      </w:r>
      <w:r>
        <w:rPr>
          <w:rFonts w:ascii="Calibri" w:hAnsi="Calibri" w:cs="Segoe UI"/>
          <w:sz w:val="22"/>
          <w:szCs w:val="22"/>
        </w:rPr>
        <w:t>e</w:t>
      </w:r>
      <w:r w:rsidRPr="00816114">
        <w:rPr>
          <w:rFonts w:ascii="Calibri" w:hAnsi="Calibri" w:cs="Segoe UI"/>
          <w:sz w:val="22"/>
          <w:szCs w:val="22"/>
        </w:rPr>
        <w:t xml:space="preserve"> spełniania warunków udziału w postępowaniu - składany na wezwanie zamawiającego</w:t>
      </w:r>
    </w:p>
    <w:p w:rsid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10 – Wzór oświadczenia o przynależności do grupy kapitałowej – składany w terminie do</w:t>
      </w:r>
      <w:r w:rsidR="008E614B">
        <w:rPr>
          <w:rFonts w:ascii="Calibri" w:hAnsi="Calibri" w:cs="Segoe UI"/>
          <w:sz w:val="22"/>
          <w:szCs w:val="22"/>
        </w:rPr>
        <w:t> </w:t>
      </w:r>
      <w:r w:rsidRPr="00816114">
        <w:rPr>
          <w:rFonts w:ascii="Calibri" w:hAnsi="Calibri" w:cs="Segoe UI"/>
          <w:sz w:val="22"/>
          <w:szCs w:val="22"/>
        </w:rPr>
        <w:t>trzech dni od publikacji przez Zamawiającego informacji z otwarcia ofert</w:t>
      </w:r>
    </w:p>
    <w:p w:rsidR="00816114" w:rsidRPr="00B9069A" w:rsidRDefault="00816114" w:rsidP="00816114">
      <w:pPr>
        <w:spacing w:after="40"/>
        <w:jc w:val="both"/>
        <w:rPr>
          <w:rFonts w:ascii="Calibri" w:hAnsi="Calibri" w:cs="Segoe UI"/>
          <w:sz w:val="22"/>
          <w:szCs w:val="22"/>
        </w:rPr>
      </w:pPr>
      <w:r>
        <w:rPr>
          <w:rFonts w:ascii="Calibri" w:hAnsi="Calibri" w:cs="Segoe UI"/>
          <w:sz w:val="22"/>
          <w:szCs w:val="22"/>
        </w:rPr>
        <w:t>Załącznik nr 11 – Wzór oświadczenia podmiotu trzeciego na zasoby, którego powołuje się Wykonawca w celu potwierdzenia spełniania warunków udziału w postępowaniu (składany wraz z</w:t>
      </w:r>
      <w:r w:rsidR="008E614B">
        <w:rPr>
          <w:rFonts w:ascii="Calibri" w:hAnsi="Calibri" w:cs="Segoe UI"/>
          <w:sz w:val="22"/>
          <w:szCs w:val="22"/>
        </w:rPr>
        <w:t> </w:t>
      </w:r>
      <w:r>
        <w:rPr>
          <w:rFonts w:ascii="Calibri" w:hAnsi="Calibri" w:cs="Segoe UI"/>
          <w:sz w:val="22"/>
          <w:szCs w:val="22"/>
        </w:rPr>
        <w:t>ofertą)</w:t>
      </w:r>
    </w:p>
    <w:p w:rsidR="006B0FD0" w:rsidRDefault="006B0FD0" w:rsidP="00585A5E">
      <w:pPr>
        <w:suppressAutoHyphens/>
        <w:spacing w:before="120" w:line="26" w:lineRule="atLeast"/>
        <w:jc w:val="right"/>
        <w:rPr>
          <w:rFonts w:ascii="Arial" w:hAnsi="Arial" w:cs="Arial"/>
          <w:b/>
          <w:sz w:val="20"/>
          <w:szCs w:val="20"/>
          <w:lang w:eastAsia="ar-SA"/>
        </w:rPr>
      </w:pPr>
    </w:p>
    <w:p w:rsidR="006B0FD0" w:rsidRDefault="006B0FD0" w:rsidP="00D30F31">
      <w:pPr>
        <w:suppressAutoHyphens/>
        <w:spacing w:before="120" w:line="26" w:lineRule="atLeast"/>
        <w:rPr>
          <w:rFonts w:ascii="Arial" w:hAnsi="Arial" w:cs="Arial"/>
          <w:b/>
          <w:sz w:val="20"/>
          <w:szCs w:val="20"/>
          <w:lang w:eastAsia="ar-SA"/>
        </w:rPr>
      </w:pPr>
    </w:p>
    <w:sectPr w:rsidR="006B0FD0" w:rsidSect="005E3059">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45AC" w:rsidRDefault="00F345AC">
      <w:r>
        <w:separator/>
      </w:r>
    </w:p>
  </w:endnote>
  <w:endnote w:type="continuationSeparator" w:id="0">
    <w:p w:rsidR="00F345AC" w:rsidRDefault="00F34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 w:name="TimesNewRoman">
    <w:altName w:val="MS Gothic"/>
    <w:charset w:val="8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14B" w:rsidRDefault="008E614B" w:rsidP="00FD70DD">
    <w:pPr>
      <w:pStyle w:val="Stopka"/>
      <w:framePr w:wrap="around" w:vAnchor="text" w:hAnchor="margin" w:xAlign="center" w:y="1"/>
      <w:jc w:val="right"/>
      <w:rPr>
        <w:rStyle w:val="Numerstrony"/>
        <w:rFonts w:ascii="Arial Narrow" w:hAnsi="Arial Narrow"/>
      </w:rPr>
    </w:pPr>
  </w:p>
  <w:p w:rsidR="008E614B" w:rsidRPr="00FD70DD" w:rsidRDefault="008E614B" w:rsidP="00FD70DD">
    <w:pPr>
      <w:pStyle w:val="Stopka"/>
      <w:framePr w:wrap="around" w:vAnchor="text" w:hAnchor="margin" w:xAlign="center" w:y="1"/>
      <w:jc w:val="right"/>
      <w:rPr>
        <w:rStyle w:val="Numerstrony"/>
        <w:rFonts w:asciiTheme="majorHAnsi" w:hAnsiTheme="majorHAnsi"/>
        <w:sz w:val="18"/>
        <w:szCs w:val="18"/>
      </w:rPr>
    </w:pPr>
    <w:r w:rsidRPr="00FD70DD">
      <w:rPr>
        <w:rStyle w:val="Numerstrony"/>
        <w:rFonts w:asciiTheme="majorHAnsi" w:hAnsiTheme="majorHAnsi"/>
        <w:sz w:val="18"/>
        <w:szCs w:val="18"/>
      </w:rPr>
      <w:fldChar w:fldCharType="begin"/>
    </w:r>
    <w:r w:rsidRPr="00FD70DD">
      <w:rPr>
        <w:rStyle w:val="Numerstrony"/>
        <w:rFonts w:asciiTheme="majorHAnsi" w:hAnsiTheme="majorHAnsi"/>
        <w:sz w:val="18"/>
        <w:szCs w:val="18"/>
      </w:rPr>
      <w:instrText xml:space="preserve">PAGE  </w:instrText>
    </w:r>
    <w:r w:rsidRPr="00FD70DD">
      <w:rPr>
        <w:rStyle w:val="Numerstrony"/>
        <w:rFonts w:asciiTheme="majorHAnsi" w:hAnsiTheme="majorHAnsi"/>
        <w:sz w:val="18"/>
        <w:szCs w:val="18"/>
      </w:rPr>
      <w:fldChar w:fldCharType="separate"/>
    </w:r>
    <w:r w:rsidR="000B5D16">
      <w:rPr>
        <w:rStyle w:val="Numerstrony"/>
        <w:rFonts w:asciiTheme="majorHAnsi" w:hAnsiTheme="majorHAnsi"/>
        <w:noProof/>
        <w:sz w:val="18"/>
        <w:szCs w:val="18"/>
      </w:rPr>
      <w:t>15</w:t>
    </w:r>
    <w:r w:rsidRPr="00FD70DD">
      <w:rPr>
        <w:rStyle w:val="Numerstrony"/>
        <w:rFonts w:asciiTheme="majorHAnsi" w:hAnsiTheme="majorHAnsi"/>
        <w:sz w:val="18"/>
        <w:szCs w:val="18"/>
      </w:rPr>
      <w:fldChar w:fldCharType="end"/>
    </w:r>
  </w:p>
  <w:p w:rsidR="008E614B" w:rsidRPr="00FD70DD" w:rsidRDefault="008E614B" w:rsidP="00FD70DD">
    <w:pPr>
      <w:framePr w:wrap="around" w:vAnchor="text" w:hAnchor="margin" w:xAlign="center" w:y="1"/>
      <w:pBdr>
        <w:bottom w:val="single" w:sz="6" w:space="1" w:color="auto"/>
      </w:pBdr>
      <w:autoSpaceDE w:val="0"/>
      <w:autoSpaceDN w:val="0"/>
      <w:adjustRightInd w:val="0"/>
      <w:jc w:val="center"/>
      <w:rPr>
        <w:rFonts w:asciiTheme="majorHAnsi" w:eastAsia="Calibri" w:hAnsiTheme="majorHAnsi"/>
        <w:b/>
        <w:i/>
        <w:sz w:val="18"/>
        <w:szCs w:val="18"/>
        <w:lang w:eastAsia="en-US"/>
      </w:rPr>
    </w:pPr>
    <w:r w:rsidRPr="00FD70DD">
      <w:rPr>
        <w:rFonts w:asciiTheme="majorHAnsi" w:eastAsia="Calibri" w:hAnsiTheme="majorHAnsi"/>
        <w:b/>
        <w:sz w:val="18"/>
        <w:szCs w:val="18"/>
        <w:lang w:eastAsia="en-US"/>
      </w:rPr>
      <w:t>Ochrona dziedzictwa kulturowego i rozwój zasobów kultury</w:t>
    </w:r>
  </w:p>
  <w:p w:rsidR="008E614B" w:rsidRPr="00FD70DD" w:rsidRDefault="008E614B" w:rsidP="00FD70DD">
    <w:pPr>
      <w:framePr w:wrap="around" w:vAnchor="text" w:hAnchor="margin" w:xAlign="center" w:y="1"/>
      <w:spacing w:before="60" w:after="120"/>
      <w:jc w:val="center"/>
      <w:rPr>
        <w:rFonts w:asciiTheme="majorHAnsi" w:hAnsiTheme="majorHAnsi"/>
        <w:sz w:val="18"/>
        <w:szCs w:val="18"/>
      </w:rPr>
    </w:pPr>
    <w:r w:rsidRPr="00FD70DD">
      <w:rPr>
        <w:rFonts w:asciiTheme="majorHAnsi" w:hAnsiTheme="majorHAnsi"/>
        <w:sz w:val="18"/>
        <w:szCs w:val="18"/>
      </w:rPr>
      <w:t>„</w:t>
    </w:r>
    <w:r w:rsidR="00B52D53" w:rsidRPr="00B52D53">
      <w:rPr>
        <w:rFonts w:asciiTheme="majorHAnsi" w:hAnsiTheme="majorHAnsi"/>
        <w:sz w:val="18"/>
        <w:szCs w:val="18"/>
      </w:rPr>
      <w:t>Przebudowa i modernizacja pomieszczeń studyjnych i Sali Koncertowej w budynku Uniwersytetu Muzycznego Fryderyka Chopina w Warszawie”</w:t>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FILLIN "tytul"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p>
  <w:p w:rsidR="008E614B" w:rsidRPr="00FD70DD" w:rsidRDefault="008E614B" w:rsidP="00FD70DD">
    <w:pPr>
      <w:framePr w:wrap="around" w:vAnchor="text" w:hAnchor="margin" w:xAlign="center" w:y="1"/>
      <w:autoSpaceDE w:val="0"/>
      <w:autoSpaceDN w:val="0"/>
      <w:adjustRightInd w:val="0"/>
      <w:jc w:val="center"/>
      <w:rPr>
        <w:rFonts w:asciiTheme="majorHAnsi" w:eastAsia="Calibri" w:hAnsiTheme="majorHAnsi"/>
        <w:sz w:val="18"/>
        <w:szCs w:val="18"/>
        <w:lang w:eastAsia="en-US"/>
      </w:rPr>
    </w:pPr>
    <w:r w:rsidRPr="00FD70DD">
      <w:rPr>
        <w:rFonts w:asciiTheme="majorHAnsi" w:eastAsia="Calibri" w:hAnsiTheme="majorHAnsi"/>
        <w:sz w:val="18"/>
        <w:szCs w:val="18"/>
        <w:lang w:eastAsia="en-US"/>
      </w:rPr>
      <w:t>Projekt dofinansowany przez Uni</w:t>
    </w:r>
    <w:r w:rsidRPr="00FD70DD">
      <w:rPr>
        <w:rFonts w:asciiTheme="majorHAnsi" w:eastAsia="TimesNewRoman" w:hAnsiTheme="majorHAnsi"/>
        <w:sz w:val="18"/>
        <w:szCs w:val="18"/>
        <w:lang w:eastAsia="en-US"/>
      </w:rPr>
      <w:t xml:space="preserve">ę </w:t>
    </w:r>
    <w:r w:rsidRPr="00FD70DD">
      <w:rPr>
        <w:rFonts w:asciiTheme="majorHAnsi" w:eastAsia="Calibri" w:hAnsiTheme="majorHAnsi"/>
        <w:sz w:val="18"/>
        <w:szCs w:val="18"/>
        <w:lang w:eastAsia="en-US"/>
      </w:rPr>
      <w:t>Europejsk</w:t>
    </w:r>
    <w:r w:rsidRPr="00FD70DD">
      <w:rPr>
        <w:rFonts w:asciiTheme="majorHAnsi" w:eastAsia="TimesNewRoman" w:hAnsiTheme="majorHAnsi"/>
        <w:sz w:val="18"/>
        <w:szCs w:val="18"/>
        <w:lang w:eastAsia="en-US"/>
      </w:rPr>
      <w:t xml:space="preserve">ą </w:t>
    </w:r>
    <w:r w:rsidRPr="00FD70DD">
      <w:rPr>
        <w:rFonts w:asciiTheme="majorHAnsi" w:eastAsia="Calibri" w:hAnsiTheme="majorHAnsi"/>
        <w:sz w:val="18"/>
        <w:szCs w:val="18"/>
        <w:lang w:eastAsia="en-US"/>
      </w:rPr>
      <w:t xml:space="preserve">ze </w:t>
    </w:r>
    <w:r w:rsidRPr="00FD70DD">
      <w:rPr>
        <w:rFonts w:asciiTheme="majorHAnsi" w:eastAsia="TimesNewRoman" w:hAnsiTheme="majorHAnsi"/>
        <w:sz w:val="18"/>
        <w:szCs w:val="18"/>
        <w:lang w:eastAsia="en-US"/>
      </w:rPr>
      <w:t>ś</w:t>
    </w:r>
    <w:r w:rsidRPr="00FD70DD">
      <w:rPr>
        <w:rFonts w:asciiTheme="majorHAnsi" w:eastAsia="Calibri" w:hAnsiTheme="majorHAnsi"/>
        <w:sz w:val="18"/>
        <w:szCs w:val="18"/>
        <w:lang w:eastAsia="en-US"/>
      </w:rPr>
      <w:t>rodków Europejskiego Funduszu Rozwoju Regionalnego</w:t>
    </w:r>
  </w:p>
  <w:p w:rsidR="008E614B" w:rsidRPr="00F25A07" w:rsidRDefault="008E614B" w:rsidP="00FD70DD">
    <w:pPr>
      <w:pStyle w:val="Nagwek"/>
      <w:framePr w:wrap="around" w:vAnchor="text" w:hAnchor="margin" w:xAlign="center" w:y="1"/>
      <w:tabs>
        <w:tab w:val="clear" w:pos="9072"/>
        <w:tab w:val="right" w:pos="9360"/>
      </w:tabs>
      <w:ind w:left="-180" w:right="-288"/>
      <w:jc w:val="center"/>
      <w:rPr>
        <w:rFonts w:asciiTheme="majorHAnsi" w:hAnsiTheme="majorHAnsi" w:cs="Arial"/>
        <w:sz w:val="18"/>
        <w:szCs w:val="18"/>
        <w:lang w:val="pl-PL"/>
      </w:rPr>
    </w:pPr>
    <w:r w:rsidRPr="00FD70DD">
      <w:rPr>
        <w:rFonts w:asciiTheme="majorHAnsi" w:eastAsia="Calibri" w:hAnsiTheme="majorHAnsi"/>
        <w:sz w:val="18"/>
        <w:szCs w:val="18"/>
        <w:lang w:eastAsia="en-US"/>
      </w:rPr>
      <w:t xml:space="preserve">w ramach Programu </w:t>
    </w:r>
    <w:r w:rsidRPr="00FD70DD">
      <w:rPr>
        <w:rFonts w:asciiTheme="majorHAnsi" w:eastAsia="Calibri" w:hAnsiTheme="majorHAnsi"/>
        <w:sz w:val="18"/>
        <w:szCs w:val="18"/>
        <w:lang w:val="pl-PL" w:eastAsia="en-US"/>
      </w:rPr>
      <w:t xml:space="preserve">Operacyjnego </w:t>
    </w:r>
    <w:r w:rsidRPr="00FD70DD">
      <w:rPr>
        <w:rFonts w:asciiTheme="majorHAnsi" w:eastAsia="Calibri" w:hAnsiTheme="majorHAnsi"/>
        <w:sz w:val="18"/>
        <w:szCs w:val="18"/>
        <w:lang w:eastAsia="en-US"/>
      </w:rPr>
      <w:t>Infrastruktura i Środowisko</w:t>
    </w:r>
    <w:r w:rsidR="00F25A07">
      <w:rPr>
        <w:rFonts w:asciiTheme="majorHAnsi" w:eastAsia="Calibri" w:hAnsiTheme="majorHAnsi"/>
        <w:sz w:val="18"/>
        <w:szCs w:val="18"/>
        <w:lang w:val="pl-PL" w:eastAsia="en-US"/>
      </w:rPr>
      <w:t xml:space="preserve"> 2014-2020</w:t>
    </w:r>
  </w:p>
  <w:p w:rsidR="008E614B" w:rsidRDefault="008E614B" w:rsidP="00FD70DD">
    <w:pPr>
      <w:pStyle w:val="Nagwek"/>
      <w:framePr w:wrap="around" w:vAnchor="text" w:hAnchor="margin" w:xAlign="center" w:y="1"/>
      <w:tabs>
        <w:tab w:val="clear" w:pos="9072"/>
        <w:tab w:val="right" w:pos="9360"/>
      </w:tabs>
      <w:ind w:left="-180" w:right="-288"/>
      <w:jc w:val="center"/>
      <w:rPr>
        <w:rFonts w:ascii="Arial" w:hAnsi="Arial" w:cs="Arial"/>
        <w:sz w:val="21"/>
        <w:szCs w:val="21"/>
      </w:rPr>
    </w:pPr>
  </w:p>
  <w:p w:rsidR="008E614B" w:rsidRDefault="008E614B" w:rsidP="00FD70DD">
    <w:pPr>
      <w:pStyle w:val="Stopka"/>
      <w:framePr w:wrap="around" w:vAnchor="text" w:hAnchor="margin" w:xAlign="center" w:y="1"/>
      <w:ind w:right="360"/>
      <w:rPr>
        <w:rStyle w:val="Numerstrony"/>
      </w:rPr>
    </w:pPr>
  </w:p>
  <w:p w:rsidR="008E614B" w:rsidRDefault="008E614B" w:rsidP="005E3059">
    <w:pPr>
      <w:pStyle w:val="Nagwek"/>
      <w:tabs>
        <w:tab w:val="clear" w:pos="9072"/>
        <w:tab w:val="right" w:pos="9360"/>
      </w:tabs>
      <w:ind w:left="-180" w:right="-288"/>
      <w:jc w:val="center"/>
      <w:rPr>
        <w:rFonts w:ascii="Arial" w:hAnsi="Arial" w:cs="Arial"/>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45AC" w:rsidRDefault="00F345AC">
      <w:r>
        <w:separator/>
      </w:r>
    </w:p>
  </w:footnote>
  <w:footnote w:type="continuationSeparator" w:id="0">
    <w:p w:rsidR="00F345AC" w:rsidRDefault="00F345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14B" w:rsidRDefault="00F25A07">
    <w:pPr>
      <w:pStyle w:val="Nagwek"/>
    </w:pPr>
    <w:r>
      <w:rPr>
        <w:noProof/>
        <w:lang w:val="pl-PL" w:eastAsia="pl-PL"/>
      </w:rPr>
      <w:drawing>
        <wp:inline distT="0" distB="0" distL="0" distR="0" wp14:anchorId="642176C2" wp14:editId="72D5D1BB">
          <wp:extent cx="5647055" cy="711200"/>
          <wp:effectExtent l="0" t="0" r="0" b="0"/>
          <wp:docPr id="1" name="Obraz 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47055" cy="7112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15:restartNumberingAfterBreak="0">
    <w:nsid w:val="00000008"/>
    <w:multiLevelType w:val="singleLevel"/>
    <w:tmpl w:val="00000008"/>
    <w:name w:val="WW8Num27"/>
    <w:lvl w:ilvl="0">
      <w:start w:val="1"/>
      <w:numFmt w:val="decimal"/>
      <w:lvlText w:val="%1."/>
      <w:lvlJc w:val="left"/>
      <w:pPr>
        <w:tabs>
          <w:tab w:val="num" w:pos="360"/>
        </w:tabs>
        <w:ind w:left="360" w:hanging="360"/>
      </w:pPr>
      <w:rPr>
        <w:rFonts w:cs="Times New Roman"/>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16E76C8"/>
    <w:multiLevelType w:val="hybridMultilevel"/>
    <w:tmpl w:val="824E4A1A"/>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1C465C0"/>
    <w:multiLevelType w:val="multilevel"/>
    <w:tmpl w:val="7D00E704"/>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048F1AAF"/>
    <w:multiLevelType w:val="hybridMultilevel"/>
    <w:tmpl w:val="D1D67A6E"/>
    <w:lvl w:ilvl="0" w:tplc="A18CF5B2">
      <w:start w:val="1"/>
      <w:numFmt w:val="decimal"/>
      <w:lvlText w:val="%1)"/>
      <w:lvlJc w:val="left"/>
      <w:pPr>
        <w:tabs>
          <w:tab w:val="num" w:pos="600"/>
        </w:tabs>
        <w:ind w:left="600" w:hanging="360"/>
      </w:pPr>
      <w:rPr>
        <w:rFonts w:ascii="Arial Narrow" w:eastAsia="Times New Roman" w:hAnsi="Arial Narrow" w:cs="Times New Roman"/>
      </w:rPr>
    </w:lvl>
    <w:lvl w:ilvl="1" w:tplc="0415000F">
      <w:start w:val="1"/>
      <w:numFmt w:val="decimal"/>
      <w:lvlText w:val="%2."/>
      <w:lvlJc w:val="left"/>
      <w:pPr>
        <w:tabs>
          <w:tab w:val="num" w:pos="1440"/>
        </w:tabs>
        <w:ind w:left="1440" w:hanging="360"/>
      </w:pPr>
      <w:rPr>
        <w:rFonts w:hint="default"/>
      </w:rPr>
    </w:lvl>
    <w:lvl w:ilvl="2" w:tplc="04150011">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7420614E">
      <w:start w:val="1"/>
      <w:numFmt w:val="upperRoman"/>
      <w:lvlText w:val="%5."/>
      <w:lvlJc w:val="left"/>
      <w:pPr>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0C91575E"/>
    <w:multiLevelType w:val="hybridMultilevel"/>
    <w:tmpl w:val="04EE5B2A"/>
    <w:lvl w:ilvl="0" w:tplc="DAFC75E8">
      <w:start w:val="1"/>
      <w:numFmt w:val="decimal"/>
      <w:lvlText w:val="%1."/>
      <w:lvlJc w:val="left"/>
      <w:pPr>
        <w:tabs>
          <w:tab w:val="num" w:pos="363"/>
        </w:tabs>
        <w:ind w:left="363" w:hanging="363"/>
      </w:pPr>
      <w:rPr>
        <w:rFonts w:hint="default"/>
        <w:b w:val="0"/>
        <w:sz w:val="22"/>
        <w:szCs w:val="22"/>
      </w:rPr>
    </w:lvl>
    <w:lvl w:ilvl="1" w:tplc="04150019" w:tentative="1">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13" w15:restartNumberingAfterBreak="0">
    <w:nsid w:val="0F2249AB"/>
    <w:multiLevelType w:val="multilevel"/>
    <w:tmpl w:val="B9C44200"/>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3B39B7"/>
    <w:multiLevelType w:val="hybridMultilevel"/>
    <w:tmpl w:val="C8365CA8"/>
    <w:lvl w:ilvl="0" w:tplc="8C68FAD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469662B0">
      <w:start w:val="1"/>
      <w:numFmt w:val="lowerLetter"/>
      <w:lvlText w:val="%6."/>
      <w:lvlJc w:val="left"/>
      <w:pPr>
        <w:ind w:left="4500" w:hanging="360"/>
      </w:pPr>
      <w:rPr>
        <w:rFonts w:hint="default"/>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680789"/>
    <w:multiLevelType w:val="hybridMultilevel"/>
    <w:tmpl w:val="ABF097B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1B94406A"/>
    <w:multiLevelType w:val="hybridMultilevel"/>
    <w:tmpl w:val="DD96635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08708F1"/>
    <w:multiLevelType w:val="hybridMultilevel"/>
    <w:tmpl w:val="88FEE3BA"/>
    <w:lvl w:ilvl="0" w:tplc="FEAEF58E">
      <w:start w:val="3"/>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7">
      <w:start w:val="1"/>
      <w:numFmt w:val="lowerLetter"/>
      <w:lvlText w:val="%5)"/>
      <w:lvlJc w:val="left"/>
      <w:pPr>
        <w:ind w:left="1080" w:hanging="360"/>
      </w:pPr>
    </w:lvl>
    <w:lvl w:ilvl="5" w:tplc="0415001B">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0" w15:restartNumberingAfterBreak="0">
    <w:nsid w:val="20DE13B7"/>
    <w:multiLevelType w:val="hybridMultilevel"/>
    <w:tmpl w:val="B90CB62A"/>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2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6930812"/>
    <w:multiLevelType w:val="multilevel"/>
    <w:tmpl w:val="7A4E9A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69B5401"/>
    <w:multiLevelType w:val="hybridMultilevel"/>
    <w:tmpl w:val="2F380378"/>
    <w:lvl w:ilvl="0" w:tplc="73B21044">
      <w:start w:val="1"/>
      <w:numFmt w:val="bullet"/>
      <w:lvlText w:val=""/>
      <w:lvlJc w:val="left"/>
      <w:pPr>
        <w:ind w:left="360" w:hanging="360"/>
      </w:pPr>
      <w:rPr>
        <w:rFonts w:ascii="Wingdings" w:hAnsi="Wingdings"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2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9CD3B5A"/>
    <w:multiLevelType w:val="hybridMultilevel"/>
    <w:tmpl w:val="6FAE044C"/>
    <w:lvl w:ilvl="0" w:tplc="0415000F">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3D0D4A3B"/>
    <w:multiLevelType w:val="hybridMultilevel"/>
    <w:tmpl w:val="6C489F82"/>
    <w:lvl w:ilvl="0" w:tplc="DC2E5BBE">
      <w:start w:val="1"/>
      <w:numFmt w:val="decimal"/>
      <w:lvlText w:val="%1)"/>
      <w:lvlJc w:val="left"/>
      <w:pPr>
        <w:ind w:left="1145" w:hanging="360"/>
      </w:pPr>
      <w:rPr>
        <w:rFonts w:asciiTheme="majorHAnsi" w:eastAsia="Times New Roman" w:hAnsiTheme="majorHAnsi" w:cs="Segoe UI"/>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2"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7026169"/>
    <w:multiLevelType w:val="hybridMultilevel"/>
    <w:tmpl w:val="6862E178"/>
    <w:lvl w:ilvl="0" w:tplc="2996E742">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7D27A4A"/>
    <w:multiLevelType w:val="hybridMultilevel"/>
    <w:tmpl w:val="7EAAA180"/>
    <w:lvl w:ilvl="0" w:tplc="E76C9F6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857BB"/>
    <w:multiLevelType w:val="hybridMultilevel"/>
    <w:tmpl w:val="E8B644FC"/>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90A542E"/>
    <w:multiLevelType w:val="hybridMultilevel"/>
    <w:tmpl w:val="DA14AA1C"/>
    <w:lvl w:ilvl="0" w:tplc="828A83D2">
      <w:start w:val="1"/>
      <w:numFmt w:val="lowerLetter"/>
      <w:lvlText w:val="%1)"/>
      <w:lvlJc w:val="left"/>
      <w:pPr>
        <w:ind w:left="1080" w:hanging="360"/>
      </w:pPr>
      <w:rPr>
        <w:b w:val="0"/>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10A20E9"/>
    <w:multiLevelType w:val="hybridMultilevel"/>
    <w:tmpl w:val="6BD402CE"/>
    <w:lvl w:ilvl="0" w:tplc="E376BA4C">
      <w:start w:val="2"/>
      <w:numFmt w:val="decimal"/>
      <w:lvlText w:val="%1."/>
      <w:lvlJc w:val="left"/>
      <w:pPr>
        <w:tabs>
          <w:tab w:val="num" w:pos="360"/>
        </w:tabs>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195017C"/>
    <w:multiLevelType w:val="hybridMultilevel"/>
    <w:tmpl w:val="6254A894"/>
    <w:lvl w:ilvl="0" w:tplc="AC7CAA2E">
      <w:start w:val="4"/>
      <w:numFmt w:val="bullet"/>
      <w:lvlText w:val="–"/>
      <w:lvlJc w:val="left"/>
      <w:pPr>
        <w:ind w:left="2484" w:hanging="360"/>
      </w:pPr>
      <w:rPr>
        <w:rFonts w:ascii="Calibri" w:eastAsia="Times New Roman" w:hAnsi="Calibri" w:cs="Times New Roman"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40" w15:restartNumberingAfterBreak="0">
    <w:nsid w:val="52FC67A8"/>
    <w:multiLevelType w:val="hybridMultilevel"/>
    <w:tmpl w:val="C39832B6"/>
    <w:lvl w:ilvl="0" w:tplc="C0A049DC">
      <w:start w:val="1"/>
      <w:numFmt w:val="lowerLetter"/>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55B71D1E"/>
    <w:multiLevelType w:val="hybridMultilevel"/>
    <w:tmpl w:val="57C455A8"/>
    <w:lvl w:ilvl="0" w:tplc="04150001">
      <w:start w:val="1"/>
      <w:numFmt w:val="bullet"/>
      <w:lvlText w:val=""/>
      <w:lvlJc w:val="left"/>
      <w:pPr>
        <w:ind w:left="2844" w:hanging="360"/>
      </w:pPr>
      <w:rPr>
        <w:rFonts w:ascii="Symbol" w:hAnsi="Symbol"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42" w15:restartNumberingAfterBreak="0">
    <w:nsid w:val="58531DEE"/>
    <w:multiLevelType w:val="multilevel"/>
    <w:tmpl w:val="C75E0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9F54777"/>
    <w:multiLevelType w:val="hybridMultilevel"/>
    <w:tmpl w:val="926E140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5A6340B5"/>
    <w:multiLevelType w:val="hybridMultilevel"/>
    <w:tmpl w:val="5B808F9E"/>
    <w:lvl w:ilvl="0" w:tplc="0415000F">
      <w:start w:val="1"/>
      <w:numFmt w:val="decimal"/>
      <w:lvlText w:val="%1."/>
      <w:lvlJc w:val="left"/>
      <w:pPr>
        <w:tabs>
          <w:tab w:val="num" w:pos="1800"/>
        </w:tabs>
        <w:ind w:left="1800" w:hanging="36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6"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6004DE0"/>
    <w:multiLevelType w:val="hybridMultilevel"/>
    <w:tmpl w:val="B39E3948"/>
    <w:lvl w:ilvl="0" w:tplc="12663F4E">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933289"/>
    <w:multiLevelType w:val="hybridMultilevel"/>
    <w:tmpl w:val="666A48BE"/>
    <w:lvl w:ilvl="0" w:tplc="FEAEF58E">
      <w:start w:val="3"/>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9">
      <w:start w:val="1"/>
      <w:numFmt w:val="lowerLetter"/>
      <w:lvlText w:val="%5."/>
      <w:lvlJc w:val="left"/>
      <w:pPr>
        <w:ind w:left="1080" w:hanging="360"/>
      </w:pPr>
    </w:lvl>
    <w:lvl w:ilvl="5" w:tplc="0415001B">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52"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759107BB"/>
    <w:multiLevelType w:val="hybridMultilevel"/>
    <w:tmpl w:val="5D90C370"/>
    <w:lvl w:ilvl="0" w:tplc="04150019">
      <w:start w:val="1"/>
      <w:numFmt w:val="lowerLetter"/>
      <w:lvlText w:val="%1."/>
      <w:lvlJc w:val="left"/>
      <w:pPr>
        <w:ind w:left="1505" w:hanging="360"/>
      </w:pPr>
      <w:rPr>
        <w:rFonts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54" w15:restartNumberingAfterBreak="0">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52"/>
  </w:num>
  <w:num w:numId="2">
    <w:abstractNumId w:val="32"/>
  </w:num>
  <w:num w:numId="3">
    <w:abstractNumId w:val="2"/>
  </w:num>
  <w:num w:numId="4">
    <w:abstractNumId w:val="1"/>
  </w:num>
  <w:num w:numId="5">
    <w:abstractNumId w:val="0"/>
  </w:num>
  <w:num w:numId="6">
    <w:abstractNumId w:val="50"/>
  </w:num>
  <w:num w:numId="7">
    <w:abstractNumId w:val="14"/>
  </w:num>
  <w:num w:numId="8">
    <w:abstractNumId w:val="12"/>
  </w:num>
  <w:num w:numId="9">
    <w:abstractNumId w:val="20"/>
  </w:num>
  <w:num w:numId="10">
    <w:abstractNumId w:val="16"/>
  </w:num>
  <w:num w:numId="11">
    <w:abstractNumId w:val="44"/>
  </w:num>
  <w:num w:numId="12">
    <w:abstractNumId w:val="22"/>
  </w:num>
  <w:num w:numId="13">
    <w:abstractNumId w:val="29"/>
  </w:num>
  <w:num w:numId="14">
    <w:abstractNumId w:val="26"/>
  </w:num>
  <w:num w:numId="15">
    <w:abstractNumId w:val="48"/>
  </w:num>
  <w:num w:numId="16">
    <w:abstractNumId w:val="43"/>
  </w:num>
  <w:num w:numId="17">
    <w:abstractNumId w:val="10"/>
  </w:num>
  <w:num w:numId="18">
    <w:abstractNumId w:val="46"/>
  </w:num>
  <w:num w:numId="19">
    <w:abstractNumId w:val="15"/>
  </w:num>
  <w:num w:numId="20">
    <w:abstractNumId w:val="28"/>
  </w:num>
  <w:num w:numId="21">
    <w:abstractNumId w:val="49"/>
  </w:num>
  <w:num w:numId="22">
    <w:abstractNumId w:val="34"/>
  </w:num>
  <w:num w:numId="23">
    <w:abstractNumId w:val="45"/>
    <w:lvlOverride w:ilvl="0">
      <w:startOverride w:val="1"/>
    </w:lvlOverride>
  </w:num>
  <w:num w:numId="24">
    <w:abstractNumId w:val="31"/>
    <w:lvlOverride w:ilvl="0">
      <w:startOverride w:val="1"/>
    </w:lvlOverride>
  </w:num>
  <w:num w:numId="25">
    <w:abstractNumId w:val="21"/>
  </w:num>
  <w:num w:numId="26">
    <w:abstractNumId w:val="30"/>
  </w:num>
  <w:num w:numId="27">
    <w:abstractNumId w:val="8"/>
  </w:num>
  <w:num w:numId="28">
    <w:abstractNumId w:val="9"/>
  </w:num>
  <w:num w:numId="29">
    <w:abstractNumId w:val="18"/>
  </w:num>
  <w:num w:numId="30">
    <w:abstractNumId w:val="53"/>
  </w:num>
  <w:num w:numId="31">
    <w:abstractNumId w:val="33"/>
  </w:num>
  <w:num w:numId="32">
    <w:abstractNumId w:val="54"/>
  </w:num>
  <w:num w:numId="33">
    <w:abstractNumId w:val="40"/>
  </w:num>
  <w:num w:numId="34">
    <w:abstractNumId w:val="47"/>
  </w:num>
  <w:num w:numId="35">
    <w:abstractNumId w:val="13"/>
  </w:num>
  <w:num w:numId="36">
    <w:abstractNumId w:val="35"/>
  </w:num>
  <w:num w:numId="37">
    <w:abstractNumId w:val="38"/>
  </w:num>
  <w:num w:numId="38">
    <w:abstractNumId w:val="25"/>
  </w:num>
  <w:num w:numId="39">
    <w:abstractNumId w:val="42"/>
  </w:num>
  <w:num w:numId="40">
    <w:abstractNumId w:val="23"/>
  </w:num>
  <w:num w:numId="41">
    <w:abstractNumId w:val="41"/>
  </w:num>
  <w:num w:numId="42">
    <w:abstractNumId w:val="39"/>
  </w:num>
  <w:num w:numId="43">
    <w:abstractNumId w:val="36"/>
  </w:num>
  <w:num w:numId="44">
    <w:abstractNumId w:val="51"/>
  </w:num>
  <w:num w:numId="45">
    <w:abstractNumId w:val="19"/>
  </w:num>
  <w:num w:numId="46">
    <w:abstractNumId w:val="37"/>
  </w:num>
  <w:num w:numId="47">
    <w:abstractNumId w:val="24"/>
  </w:num>
  <w:num w:numId="48">
    <w:abstractNumId w:val="17"/>
  </w:num>
  <w:num w:numId="49">
    <w:abstractNumId w:val="2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F70"/>
    <w:rsid w:val="00003E4A"/>
    <w:rsid w:val="000104EE"/>
    <w:rsid w:val="00015D18"/>
    <w:rsid w:val="00026554"/>
    <w:rsid w:val="00045152"/>
    <w:rsid w:val="00046CFE"/>
    <w:rsid w:val="00047FC7"/>
    <w:rsid w:val="00072826"/>
    <w:rsid w:val="000731B6"/>
    <w:rsid w:val="00073E34"/>
    <w:rsid w:val="00076474"/>
    <w:rsid w:val="00080477"/>
    <w:rsid w:val="000A0A8D"/>
    <w:rsid w:val="000A12AB"/>
    <w:rsid w:val="000A1613"/>
    <w:rsid w:val="000A1F08"/>
    <w:rsid w:val="000A4D1B"/>
    <w:rsid w:val="000B5D16"/>
    <w:rsid w:val="000B7BE5"/>
    <w:rsid w:val="000E686A"/>
    <w:rsid w:val="000E6BF2"/>
    <w:rsid w:val="000E6D58"/>
    <w:rsid w:val="000E6D8E"/>
    <w:rsid w:val="000F5A1E"/>
    <w:rsid w:val="001007BA"/>
    <w:rsid w:val="001044D4"/>
    <w:rsid w:val="00107422"/>
    <w:rsid w:val="00112083"/>
    <w:rsid w:val="001137F2"/>
    <w:rsid w:val="00116D3A"/>
    <w:rsid w:val="0012595E"/>
    <w:rsid w:val="001421C0"/>
    <w:rsid w:val="001518F2"/>
    <w:rsid w:val="0015667B"/>
    <w:rsid w:val="001637A0"/>
    <w:rsid w:val="00166322"/>
    <w:rsid w:val="00172E12"/>
    <w:rsid w:val="00183032"/>
    <w:rsid w:val="0018457D"/>
    <w:rsid w:val="00192E21"/>
    <w:rsid w:val="00195685"/>
    <w:rsid w:val="0019597F"/>
    <w:rsid w:val="001A0792"/>
    <w:rsid w:val="001A171B"/>
    <w:rsid w:val="001B4BF6"/>
    <w:rsid w:val="001C0FE2"/>
    <w:rsid w:val="001D26D9"/>
    <w:rsid w:val="001E6C7C"/>
    <w:rsid w:val="001F2392"/>
    <w:rsid w:val="00206AC2"/>
    <w:rsid w:val="002129E4"/>
    <w:rsid w:val="00226C84"/>
    <w:rsid w:val="00230374"/>
    <w:rsid w:val="002307CC"/>
    <w:rsid w:val="00230F42"/>
    <w:rsid w:val="002502C5"/>
    <w:rsid w:val="00253636"/>
    <w:rsid w:val="00253DE5"/>
    <w:rsid w:val="00276C97"/>
    <w:rsid w:val="002800A8"/>
    <w:rsid w:val="00283034"/>
    <w:rsid w:val="00284608"/>
    <w:rsid w:val="00285C93"/>
    <w:rsid w:val="002874B0"/>
    <w:rsid w:val="002967F6"/>
    <w:rsid w:val="002A1FA0"/>
    <w:rsid w:val="002A77C1"/>
    <w:rsid w:val="002B5D48"/>
    <w:rsid w:val="002B5F5A"/>
    <w:rsid w:val="002C2A40"/>
    <w:rsid w:val="002C6A3F"/>
    <w:rsid w:val="002D098F"/>
    <w:rsid w:val="002D43FA"/>
    <w:rsid w:val="002D4F86"/>
    <w:rsid w:val="002E6B4E"/>
    <w:rsid w:val="002E737C"/>
    <w:rsid w:val="002F5381"/>
    <w:rsid w:val="002F73D9"/>
    <w:rsid w:val="00302547"/>
    <w:rsid w:val="00311E10"/>
    <w:rsid w:val="003164F5"/>
    <w:rsid w:val="00322343"/>
    <w:rsid w:val="003338A6"/>
    <w:rsid w:val="00334B93"/>
    <w:rsid w:val="00334DBC"/>
    <w:rsid w:val="00334FDD"/>
    <w:rsid w:val="0034712C"/>
    <w:rsid w:val="003557C7"/>
    <w:rsid w:val="003568FC"/>
    <w:rsid w:val="00365CB9"/>
    <w:rsid w:val="003737B0"/>
    <w:rsid w:val="00375ECD"/>
    <w:rsid w:val="0037740F"/>
    <w:rsid w:val="0038564E"/>
    <w:rsid w:val="00390188"/>
    <w:rsid w:val="003B0B61"/>
    <w:rsid w:val="003B1E6C"/>
    <w:rsid w:val="003B4743"/>
    <w:rsid w:val="003D1E99"/>
    <w:rsid w:val="003E09F6"/>
    <w:rsid w:val="003E1B3A"/>
    <w:rsid w:val="003F1AA9"/>
    <w:rsid w:val="003F5D6C"/>
    <w:rsid w:val="003F5F76"/>
    <w:rsid w:val="003F69C2"/>
    <w:rsid w:val="004028DA"/>
    <w:rsid w:val="00404D7B"/>
    <w:rsid w:val="0040563C"/>
    <w:rsid w:val="0040790B"/>
    <w:rsid w:val="00411ED3"/>
    <w:rsid w:val="00415364"/>
    <w:rsid w:val="00423F06"/>
    <w:rsid w:val="00424F67"/>
    <w:rsid w:val="00427453"/>
    <w:rsid w:val="004338A0"/>
    <w:rsid w:val="004341DC"/>
    <w:rsid w:val="0044131F"/>
    <w:rsid w:val="00443453"/>
    <w:rsid w:val="00444056"/>
    <w:rsid w:val="00450949"/>
    <w:rsid w:val="0045589E"/>
    <w:rsid w:val="00470E38"/>
    <w:rsid w:val="00491F35"/>
    <w:rsid w:val="00493D09"/>
    <w:rsid w:val="00496FBB"/>
    <w:rsid w:val="004A3D63"/>
    <w:rsid w:val="004A4535"/>
    <w:rsid w:val="004B1266"/>
    <w:rsid w:val="004C33E9"/>
    <w:rsid w:val="004D410C"/>
    <w:rsid w:val="004D67E8"/>
    <w:rsid w:val="004E1428"/>
    <w:rsid w:val="004E2ABB"/>
    <w:rsid w:val="004E471D"/>
    <w:rsid w:val="004E759D"/>
    <w:rsid w:val="004E7C6D"/>
    <w:rsid w:val="004F5BA2"/>
    <w:rsid w:val="004F65DE"/>
    <w:rsid w:val="004F7CEE"/>
    <w:rsid w:val="00507997"/>
    <w:rsid w:val="005160B8"/>
    <w:rsid w:val="00523A86"/>
    <w:rsid w:val="00532859"/>
    <w:rsid w:val="00536E5F"/>
    <w:rsid w:val="00552FBA"/>
    <w:rsid w:val="00563637"/>
    <w:rsid w:val="005738B7"/>
    <w:rsid w:val="0058526A"/>
    <w:rsid w:val="00585A5E"/>
    <w:rsid w:val="005920E1"/>
    <w:rsid w:val="00596970"/>
    <w:rsid w:val="005A0B96"/>
    <w:rsid w:val="005A7BA1"/>
    <w:rsid w:val="005C5392"/>
    <w:rsid w:val="005D4E8F"/>
    <w:rsid w:val="005E3059"/>
    <w:rsid w:val="005F2839"/>
    <w:rsid w:val="005F4987"/>
    <w:rsid w:val="005F758C"/>
    <w:rsid w:val="00602DFE"/>
    <w:rsid w:val="00613F0C"/>
    <w:rsid w:val="00627978"/>
    <w:rsid w:val="006365D5"/>
    <w:rsid w:val="0063733B"/>
    <w:rsid w:val="00650F23"/>
    <w:rsid w:val="00653AEB"/>
    <w:rsid w:val="006618ED"/>
    <w:rsid w:val="00672733"/>
    <w:rsid w:val="00674863"/>
    <w:rsid w:val="0068399D"/>
    <w:rsid w:val="00685E2A"/>
    <w:rsid w:val="00694D31"/>
    <w:rsid w:val="006B0725"/>
    <w:rsid w:val="006B0FD0"/>
    <w:rsid w:val="006B3E3F"/>
    <w:rsid w:val="006B752F"/>
    <w:rsid w:val="006C1768"/>
    <w:rsid w:val="006D7E72"/>
    <w:rsid w:val="006E7482"/>
    <w:rsid w:val="006F2559"/>
    <w:rsid w:val="00700DA7"/>
    <w:rsid w:val="00701C68"/>
    <w:rsid w:val="007169CE"/>
    <w:rsid w:val="0072422C"/>
    <w:rsid w:val="007568AF"/>
    <w:rsid w:val="0076395F"/>
    <w:rsid w:val="007658C3"/>
    <w:rsid w:val="007759BC"/>
    <w:rsid w:val="00775E91"/>
    <w:rsid w:val="007A3CFD"/>
    <w:rsid w:val="007A4E10"/>
    <w:rsid w:val="007A60D6"/>
    <w:rsid w:val="007B05A4"/>
    <w:rsid w:val="007B6766"/>
    <w:rsid w:val="007D54A6"/>
    <w:rsid w:val="007D5A18"/>
    <w:rsid w:val="007E16A1"/>
    <w:rsid w:val="007E1B0A"/>
    <w:rsid w:val="00812CEC"/>
    <w:rsid w:val="00816114"/>
    <w:rsid w:val="0082311D"/>
    <w:rsid w:val="00825AB2"/>
    <w:rsid w:val="00831252"/>
    <w:rsid w:val="00835887"/>
    <w:rsid w:val="0083763E"/>
    <w:rsid w:val="00851548"/>
    <w:rsid w:val="00854200"/>
    <w:rsid w:val="008543AC"/>
    <w:rsid w:val="00860304"/>
    <w:rsid w:val="0087066B"/>
    <w:rsid w:val="008721EC"/>
    <w:rsid w:val="00877B1C"/>
    <w:rsid w:val="008846A9"/>
    <w:rsid w:val="0089511D"/>
    <w:rsid w:val="008A45FB"/>
    <w:rsid w:val="008A4BF5"/>
    <w:rsid w:val="008B5D3E"/>
    <w:rsid w:val="008C39EC"/>
    <w:rsid w:val="008C7B7C"/>
    <w:rsid w:val="008D10F7"/>
    <w:rsid w:val="008D3F85"/>
    <w:rsid w:val="008E395E"/>
    <w:rsid w:val="008E614B"/>
    <w:rsid w:val="009008F0"/>
    <w:rsid w:val="00914162"/>
    <w:rsid w:val="00926FEC"/>
    <w:rsid w:val="00937BEA"/>
    <w:rsid w:val="00945B74"/>
    <w:rsid w:val="00947810"/>
    <w:rsid w:val="00952433"/>
    <w:rsid w:val="0096552A"/>
    <w:rsid w:val="009760A3"/>
    <w:rsid w:val="00981261"/>
    <w:rsid w:val="00986BC9"/>
    <w:rsid w:val="00990A67"/>
    <w:rsid w:val="009A18CB"/>
    <w:rsid w:val="009B0BB8"/>
    <w:rsid w:val="009B2BE1"/>
    <w:rsid w:val="009B3842"/>
    <w:rsid w:val="009B7B93"/>
    <w:rsid w:val="009E53A8"/>
    <w:rsid w:val="00A0742B"/>
    <w:rsid w:val="00A268FA"/>
    <w:rsid w:val="00A30A79"/>
    <w:rsid w:val="00A338EA"/>
    <w:rsid w:val="00A34889"/>
    <w:rsid w:val="00A451B4"/>
    <w:rsid w:val="00A46EBF"/>
    <w:rsid w:val="00A47DFF"/>
    <w:rsid w:val="00A52C5F"/>
    <w:rsid w:val="00A5463B"/>
    <w:rsid w:val="00A57B34"/>
    <w:rsid w:val="00A611A1"/>
    <w:rsid w:val="00A804CC"/>
    <w:rsid w:val="00A822A9"/>
    <w:rsid w:val="00A858F4"/>
    <w:rsid w:val="00A87888"/>
    <w:rsid w:val="00AA2FAE"/>
    <w:rsid w:val="00AA680A"/>
    <w:rsid w:val="00AD15DF"/>
    <w:rsid w:val="00AD3D73"/>
    <w:rsid w:val="00AE242D"/>
    <w:rsid w:val="00AE565B"/>
    <w:rsid w:val="00AE5EEB"/>
    <w:rsid w:val="00AE6FDB"/>
    <w:rsid w:val="00AF22AF"/>
    <w:rsid w:val="00AF2A4A"/>
    <w:rsid w:val="00B011C3"/>
    <w:rsid w:val="00B03F6A"/>
    <w:rsid w:val="00B07B93"/>
    <w:rsid w:val="00B11754"/>
    <w:rsid w:val="00B124AF"/>
    <w:rsid w:val="00B12837"/>
    <w:rsid w:val="00B16E5D"/>
    <w:rsid w:val="00B2217B"/>
    <w:rsid w:val="00B44E07"/>
    <w:rsid w:val="00B52D53"/>
    <w:rsid w:val="00B77336"/>
    <w:rsid w:val="00B87D6B"/>
    <w:rsid w:val="00B9069A"/>
    <w:rsid w:val="00B96D3E"/>
    <w:rsid w:val="00B97E4A"/>
    <w:rsid w:val="00BA4180"/>
    <w:rsid w:val="00BA683C"/>
    <w:rsid w:val="00BB1A2F"/>
    <w:rsid w:val="00BC47F3"/>
    <w:rsid w:val="00BD04FB"/>
    <w:rsid w:val="00BD11A4"/>
    <w:rsid w:val="00BD255E"/>
    <w:rsid w:val="00BD2D6D"/>
    <w:rsid w:val="00BD5D76"/>
    <w:rsid w:val="00BE5D8F"/>
    <w:rsid w:val="00BF332B"/>
    <w:rsid w:val="00BF6AC2"/>
    <w:rsid w:val="00C00EBB"/>
    <w:rsid w:val="00C01278"/>
    <w:rsid w:val="00C11E1B"/>
    <w:rsid w:val="00C136CB"/>
    <w:rsid w:val="00C15F45"/>
    <w:rsid w:val="00C206C3"/>
    <w:rsid w:val="00C21A6E"/>
    <w:rsid w:val="00C27CF3"/>
    <w:rsid w:val="00C4041B"/>
    <w:rsid w:val="00C50577"/>
    <w:rsid w:val="00C55B91"/>
    <w:rsid w:val="00C57950"/>
    <w:rsid w:val="00C660DB"/>
    <w:rsid w:val="00C93756"/>
    <w:rsid w:val="00CA3774"/>
    <w:rsid w:val="00CC3070"/>
    <w:rsid w:val="00CD633C"/>
    <w:rsid w:val="00CE44C3"/>
    <w:rsid w:val="00CE44C8"/>
    <w:rsid w:val="00CF3EE1"/>
    <w:rsid w:val="00CF6651"/>
    <w:rsid w:val="00D021E9"/>
    <w:rsid w:val="00D02C4A"/>
    <w:rsid w:val="00D05074"/>
    <w:rsid w:val="00D05F80"/>
    <w:rsid w:val="00D07418"/>
    <w:rsid w:val="00D07F04"/>
    <w:rsid w:val="00D136EB"/>
    <w:rsid w:val="00D142DE"/>
    <w:rsid w:val="00D239A9"/>
    <w:rsid w:val="00D30F31"/>
    <w:rsid w:val="00D47718"/>
    <w:rsid w:val="00D52884"/>
    <w:rsid w:val="00D54CB9"/>
    <w:rsid w:val="00D60108"/>
    <w:rsid w:val="00D65C42"/>
    <w:rsid w:val="00D66C61"/>
    <w:rsid w:val="00D67D43"/>
    <w:rsid w:val="00D743B5"/>
    <w:rsid w:val="00D75CC0"/>
    <w:rsid w:val="00D84DBD"/>
    <w:rsid w:val="00D87EBE"/>
    <w:rsid w:val="00D90494"/>
    <w:rsid w:val="00DA22F1"/>
    <w:rsid w:val="00DA43D9"/>
    <w:rsid w:val="00DB18B0"/>
    <w:rsid w:val="00DB36A1"/>
    <w:rsid w:val="00DB526E"/>
    <w:rsid w:val="00DC1CEF"/>
    <w:rsid w:val="00DC4081"/>
    <w:rsid w:val="00DC41EC"/>
    <w:rsid w:val="00DF0CEF"/>
    <w:rsid w:val="00DF36B5"/>
    <w:rsid w:val="00DF3869"/>
    <w:rsid w:val="00E125BF"/>
    <w:rsid w:val="00E13860"/>
    <w:rsid w:val="00E14C83"/>
    <w:rsid w:val="00E2415A"/>
    <w:rsid w:val="00E32E24"/>
    <w:rsid w:val="00E37F70"/>
    <w:rsid w:val="00E52C3B"/>
    <w:rsid w:val="00E54A9F"/>
    <w:rsid w:val="00E60D0A"/>
    <w:rsid w:val="00E75633"/>
    <w:rsid w:val="00E768D4"/>
    <w:rsid w:val="00E86B8A"/>
    <w:rsid w:val="00E94C07"/>
    <w:rsid w:val="00EB7576"/>
    <w:rsid w:val="00EB7DB0"/>
    <w:rsid w:val="00EC03FD"/>
    <w:rsid w:val="00ED0B66"/>
    <w:rsid w:val="00ED17DA"/>
    <w:rsid w:val="00F05CE3"/>
    <w:rsid w:val="00F147C4"/>
    <w:rsid w:val="00F171C1"/>
    <w:rsid w:val="00F218BE"/>
    <w:rsid w:val="00F21D76"/>
    <w:rsid w:val="00F241D1"/>
    <w:rsid w:val="00F25A07"/>
    <w:rsid w:val="00F30409"/>
    <w:rsid w:val="00F345AC"/>
    <w:rsid w:val="00F36385"/>
    <w:rsid w:val="00F42B12"/>
    <w:rsid w:val="00F55751"/>
    <w:rsid w:val="00F7689B"/>
    <w:rsid w:val="00F87EA6"/>
    <w:rsid w:val="00F90BE8"/>
    <w:rsid w:val="00FA3840"/>
    <w:rsid w:val="00FB05DF"/>
    <w:rsid w:val="00FB1288"/>
    <w:rsid w:val="00FC0BCA"/>
    <w:rsid w:val="00FC27E0"/>
    <w:rsid w:val="00FC349E"/>
    <w:rsid w:val="00FC5DA2"/>
    <w:rsid w:val="00FD44AD"/>
    <w:rsid w:val="00FD70DD"/>
    <w:rsid w:val="00FF3543"/>
    <w:rsid w:val="00FF4B9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efaultImageDpi w14:val="300"/>
  <w15:docId w15:val="{AEE3677B-C016-41EB-B6BC-0010DC240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518F2"/>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8"/>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3"/>
      </w:numPr>
      <w:spacing w:before="120" w:after="120"/>
      <w:jc w:val="both"/>
    </w:pPr>
    <w:rPr>
      <w:rFonts w:eastAsia="Calibri"/>
      <w:szCs w:val="22"/>
      <w:lang w:eastAsia="en-GB"/>
    </w:rPr>
  </w:style>
  <w:style w:type="paragraph" w:customStyle="1" w:styleId="Tiret1">
    <w:name w:val="Tiret 1"/>
    <w:basedOn w:val="Normalny"/>
    <w:rsid w:val="00D05F80"/>
    <w:pPr>
      <w:numPr>
        <w:numId w:val="24"/>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5"/>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5"/>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5"/>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5"/>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99832">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179322105">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771053523">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741319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opin.edu.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chopin.edu.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D9A69-CC89-4276-BFD9-A04B29C96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22</Pages>
  <Words>9490</Words>
  <Characters>56940</Characters>
  <Application>Microsoft Office Word</Application>
  <DocSecurity>0</DocSecurity>
  <Lines>474</Lines>
  <Paragraphs>132</Paragraphs>
  <ScaleCrop>false</ScaleCrop>
  <HeadingPairs>
    <vt:vector size="2" baseType="variant">
      <vt:variant>
        <vt:lpstr>Tytuł</vt:lpstr>
      </vt:variant>
      <vt:variant>
        <vt:i4>1</vt:i4>
      </vt:variant>
    </vt:vector>
  </HeadingPairs>
  <TitlesOfParts>
    <vt:vector size="1" baseType="lpstr">
      <vt:lpstr/>
    </vt:vector>
  </TitlesOfParts>
  <Company>UMFC</Company>
  <LinksUpToDate>false</LinksUpToDate>
  <CharactersWithSpaces>66298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Leszkowicz</dc:creator>
  <cp:lastModifiedBy>Tomek</cp:lastModifiedBy>
  <cp:revision>18</cp:revision>
  <cp:lastPrinted>2018-04-27T16:57:00Z</cp:lastPrinted>
  <dcterms:created xsi:type="dcterms:W3CDTF">2018-04-27T13:18:00Z</dcterms:created>
  <dcterms:modified xsi:type="dcterms:W3CDTF">2018-06-18T15:47:00Z</dcterms:modified>
</cp:coreProperties>
</file>